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3F0AF9" w:rsidRDefault="00481124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1. SZ. MELLÉKLET</w:t>
      </w:r>
    </w:p>
    <w:p w:rsidR="00030EE3" w:rsidRPr="003F0AF9" w:rsidRDefault="00030EE3" w:rsidP="00030EE3">
      <w:pPr>
        <w:spacing w:after="0" w:line="276" w:lineRule="auto"/>
        <w:rPr>
          <w:rFonts w:ascii="Times New Roman" w:hAnsi="Times New Roman" w:cs="Times New Roman"/>
          <w:noProof/>
        </w:rPr>
      </w:pPr>
    </w:p>
    <w:p w:rsidR="00612AAC" w:rsidRPr="003F0AF9" w:rsidRDefault="00481124" w:rsidP="00612AAC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JELENTKEZ</w:t>
      </w:r>
      <w:r w:rsidR="00967BF9">
        <w:rPr>
          <w:rFonts w:ascii="Times New Roman" w:hAnsi="Times New Roman" w:cs="Times New Roman"/>
          <w:b/>
          <w:noProof/>
          <w:sz w:val="28"/>
          <w:szCs w:val="28"/>
        </w:rPr>
        <w:t>É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SI LAP</w:t>
      </w:r>
    </w:p>
    <w:p w:rsidR="00612AAC" w:rsidRPr="003F0AF9" w:rsidRDefault="00612AAC" w:rsidP="00030EE3">
      <w:pPr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30EE3" w:rsidRPr="003F0AF9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F0A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1. </w:t>
      </w:r>
      <w:r w:rsidR="0048112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SZEMÉLYES ADATOK</w:t>
      </w:r>
    </w:p>
    <w:p w:rsidR="00030EE3" w:rsidRPr="003F0AF9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noProof/>
        </w:rPr>
      </w:pPr>
    </w:p>
    <w:tbl>
      <w:tblPr>
        <w:tblW w:w="4887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40"/>
        <w:gridCol w:w="3458"/>
        <w:gridCol w:w="6669"/>
      </w:tblGrid>
      <w:tr w:rsidR="00030EE3" w:rsidRPr="003F0AF9" w:rsidTr="00C51BE2">
        <w:trPr>
          <w:trHeight w:val="26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noProof/>
                <w:spacing w:val="-2"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  <w:t>1.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3F0AF9" w:rsidRDefault="00481124" w:rsidP="00481124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</w:rPr>
              <w:t>Vezetéknév és név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30EE3" w:rsidRPr="003F0AF9" w:rsidTr="00C51BE2">
        <w:trPr>
          <w:trHeight w:val="23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noProof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  <w:t>2.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481124" w:rsidP="00481124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A szem.igazolvány száma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</w:pPr>
          </w:p>
        </w:tc>
      </w:tr>
      <w:tr w:rsidR="00030EE3" w:rsidRPr="003F0AF9" w:rsidTr="00C51BE2">
        <w:trPr>
          <w:trHeight w:val="19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noProof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  <w:t>3.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481124" w:rsidP="00481124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  <w:t>Lakcím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023" w:rsidRPr="003F0AF9" w:rsidTr="00C51BE2">
        <w:trPr>
          <w:trHeight w:val="26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E6023" w:rsidRPr="003F0AF9" w:rsidRDefault="00AE602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  <w:t>4.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E6023" w:rsidRPr="003F0AF9" w:rsidRDefault="00481124" w:rsidP="00481124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</w:rPr>
              <w:t>Kataszteri parcella száma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23" w:rsidRPr="003F0AF9" w:rsidRDefault="00AE602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</w:pPr>
          </w:p>
        </w:tc>
      </w:tr>
      <w:tr w:rsidR="00030EE3" w:rsidRPr="003F0AF9" w:rsidTr="00C51BE2">
        <w:trPr>
          <w:trHeight w:val="23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AE602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noProof/>
                <w:spacing w:val="-2"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  <w:t>5.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481124" w:rsidP="00481124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</w:rPr>
              <w:t>A vonalas telefon száma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</w:pPr>
          </w:p>
        </w:tc>
      </w:tr>
      <w:tr w:rsidR="00030EE3" w:rsidRPr="003F0AF9" w:rsidTr="00C51BE2">
        <w:trPr>
          <w:trHeight w:val="19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AE602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noProof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  <w:t>6.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481124" w:rsidP="00481124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</w:rPr>
              <w:t>Mobiltelefon száma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</w:pPr>
          </w:p>
        </w:tc>
      </w:tr>
    </w:tbl>
    <w:p w:rsidR="00916EC9" w:rsidRPr="003F0AF9" w:rsidRDefault="00916EC9" w:rsidP="00916EC9">
      <w:pP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675765" w:rsidRPr="003F0AF9" w:rsidRDefault="00030EE3" w:rsidP="00916EC9">
      <w:pP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2. </w:t>
      </w:r>
      <w:r w:rsidR="0048112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INTÉZKEDÉS/INTÉZKEDÉS CSOMAG AMELYRE JELENTKEZIK</w:t>
      </w:r>
      <w:r w:rsidR="00675765"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2F7814" w:rsidRPr="003F0AF9" w:rsidRDefault="00481124" w:rsidP="00AE6023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A végső felhasználóknak lehetőségük van legtöbb két egyedi energiahatékonysági intézkedésre vagy egy intézkedéscsomagra jelentkezni. A 7) és 10) intézkedések nem számítanak egyedi intézkedésnek, mert önálló alkalmazásra nincsenek előlátva</w:t>
      </w:r>
      <w:bookmarkStart w:id="1" w:name="_Hlk145668329"/>
      <w:r w:rsidR="00C041E1" w:rsidRPr="003F0AF9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bookmarkEnd w:id="1"/>
    </w:p>
    <w:p w:rsidR="006B7E3B" w:rsidRPr="003F0AF9" w:rsidRDefault="006B7E3B" w:rsidP="00AE6023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F7814" w:rsidRPr="003F0AF9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2.1. </w:t>
      </w:r>
      <w:r w:rsidR="0048112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AZ EGYEDI INTÉZKEDÉS AMELYRE JELENTKEZIK</w:t>
      </w:r>
      <w:r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65704B" w:rsidRDefault="0065704B" w:rsidP="0065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4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65704B">
        <w:rPr>
          <w:rFonts w:ascii="Times New Roman" w:eastAsia="Times New Roman" w:hAnsi="Times New Roman" w:cs="Times New Roman"/>
          <w:sz w:val="24"/>
          <w:szCs w:val="24"/>
        </w:rPr>
        <w:t>vissza</w:t>
      </w:r>
      <w:proofErr w:type="spellEnd"/>
      <w:r w:rsidRPr="00657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704B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Pr="00657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704B">
        <w:rPr>
          <w:rFonts w:ascii="Times New Roman" w:eastAsia="Times New Roman" w:hAnsi="Times New Roman" w:cs="Times New Roman"/>
          <w:sz w:val="24"/>
          <w:szCs w:val="24"/>
        </w:rPr>
        <w:t>térítendő</w:t>
      </w:r>
      <w:proofErr w:type="spellEnd"/>
      <w:r w:rsidRPr="00657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704B">
        <w:rPr>
          <w:rFonts w:ascii="Times New Roman" w:eastAsia="Times New Roman" w:hAnsi="Times New Roman" w:cs="Times New Roman"/>
          <w:sz w:val="24"/>
          <w:szCs w:val="24"/>
        </w:rPr>
        <w:t>támogatások</w:t>
      </w:r>
      <w:proofErr w:type="spellEnd"/>
      <w:r w:rsidRPr="00657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704B">
        <w:rPr>
          <w:rFonts w:ascii="Times New Roman" w:eastAsia="Times New Roman" w:hAnsi="Times New Roman" w:cs="Times New Roman"/>
          <w:sz w:val="24"/>
          <w:szCs w:val="24"/>
        </w:rPr>
        <w:t>maximális</w:t>
      </w:r>
      <w:proofErr w:type="spellEnd"/>
      <w:r w:rsidRPr="00657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704B">
        <w:rPr>
          <w:rFonts w:ascii="Times New Roman" w:eastAsia="Times New Roman" w:hAnsi="Times New Roman" w:cs="Times New Roman"/>
          <w:sz w:val="24"/>
          <w:szCs w:val="24"/>
        </w:rPr>
        <w:t>aránya</w:t>
      </w:r>
      <w:proofErr w:type="spellEnd"/>
      <w:r w:rsidRPr="00657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704B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657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704B">
        <w:rPr>
          <w:rFonts w:ascii="Times New Roman" w:eastAsia="Times New Roman" w:hAnsi="Times New Roman" w:cs="Times New Roman"/>
          <w:sz w:val="24"/>
          <w:szCs w:val="24"/>
        </w:rPr>
        <w:t>egyes</w:t>
      </w:r>
      <w:proofErr w:type="spellEnd"/>
      <w:r w:rsidRPr="00657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704B">
        <w:rPr>
          <w:rFonts w:ascii="Times New Roman" w:eastAsia="Times New Roman" w:hAnsi="Times New Roman" w:cs="Times New Roman"/>
          <w:sz w:val="24"/>
          <w:szCs w:val="24"/>
        </w:rPr>
        <w:t>intézkedések</w:t>
      </w:r>
      <w:proofErr w:type="spellEnd"/>
      <w:r w:rsidRPr="00657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704B">
        <w:rPr>
          <w:rFonts w:ascii="Times New Roman" w:eastAsia="Times New Roman" w:hAnsi="Times New Roman" w:cs="Times New Roman"/>
          <w:sz w:val="24"/>
          <w:szCs w:val="24"/>
        </w:rPr>
        <w:t>esetében</w:t>
      </w:r>
      <w:proofErr w:type="spellEnd"/>
      <w:r w:rsidRPr="0065704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beruházás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704B">
        <w:rPr>
          <w:rFonts w:ascii="Times New Roman" w:eastAsia="Times New Roman" w:hAnsi="Times New Roman" w:cs="Times New Roman"/>
          <w:sz w:val="24"/>
          <w:szCs w:val="24"/>
        </w:rPr>
        <w:t>teljes</w:t>
      </w:r>
      <w:proofErr w:type="spellEnd"/>
      <w:r w:rsidRPr="00657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704B">
        <w:rPr>
          <w:rFonts w:ascii="Times New Roman" w:eastAsia="Times New Roman" w:hAnsi="Times New Roman" w:cs="Times New Roman"/>
          <w:sz w:val="24"/>
          <w:szCs w:val="24"/>
        </w:rPr>
        <w:t>értékének</w:t>
      </w:r>
      <w:proofErr w:type="spellEnd"/>
      <w:r w:rsidRPr="00657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704B">
        <w:rPr>
          <w:rFonts w:ascii="Times New Roman" w:eastAsia="Times New Roman" w:hAnsi="Times New Roman" w:cs="Times New Roman"/>
          <w:sz w:val="24"/>
          <w:szCs w:val="24"/>
        </w:rPr>
        <w:t>legfeljebb</w:t>
      </w:r>
      <w:proofErr w:type="spellEnd"/>
      <w:r w:rsidRPr="0065704B">
        <w:rPr>
          <w:rFonts w:ascii="Times New Roman" w:eastAsia="Times New Roman" w:hAnsi="Times New Roman" w:cs="Times New Roman"/>
          <w:sz w:val="24"/>
          <w:szCs w:val="24"/>
        </w:rPr>
        <w:t xml:space="preserve"> 50%-a.</w:t>
      </w:r>
    </w:p>
    <w:p w:rsidR="0065704B" w:rsidRPr="0065704B" w:rsidRDefault="0065704B" w:rsidP="0065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4B" w:rsidRDefault="0065704B" w:rsidP="006570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A családi házban élő végső felhasználó legfeljebb két egyedi intézkedésre jogosult pályázni a Pályázati felhívás I. fejezetének 1-6., 8. és 9. pontjai közül.  A 4., 5. vagy 6. pontban található intézkedések megpályázása esetén a végső felhasználó pótlólagosan a 7. intézkedésre is jelentkezhet.</w:t>
      </w:r>
    </w:p>
    <w:p w:rsidR="0065704B" w:rsidRDefault="0065704B" w:rsidP="006570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5704B" w:rsidRDefault="0065704B" w:rsidP="006570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Az 1-3. vagy 8. pontban található intézkedések bekarikázásával a végső felhasználó köteles a 10. intézkedést is bekarikázni abban az esetben, ha ezt a 4. Sz. Melléklet előlátja</w:t>
      </w:r>
      <w:r w:rsidR="006E2CAF">
        <w:rPr>
          <w:rFonts w:ascii="Times New Roman" w:eastAsia="Times New Roman" w:hAnsi="Times New Roman" w:cs="Times New Roman"/>
          <w:noProof/>
          <w:sz w:val="24"/>
          <w:szCs w:val="24"/>
        </w:rPr>
        <w:t>, ugyanakkor ha már rendelkezik kidolgozott technikai dokumentációval, akkor azt mellékelje a jelentkezési lapjához.</w:t>
      </w:r>
    </w:p>
    <w:p w:rsidR="006E2CAF" w:rsidRPr="003F0AF9" w:rsidRDefault="006E2CAF" w:rsidP="006570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E2CAF" w:rsidRDefault="006E2CAF" w:rsidP="006570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A lakásban élő végső felhasználó csak a Pályázati felhívás I. fejezetének 1. pontjának intézkedésére jogosult.</w:t>
      </w:r>
    </w:p>
    <w:p w:rsidR="006E2CAF" w:rsidRDefault="006E2CAF" w:rsidP="006570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A00C0" w:rsidRDefault="009A00C0" w:rsidP="006570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C12AC" w:rsidRPr="003F0AF9" w:rsidRDefault="006E2CAF" w:rsidP="00AE6023">
      <w:pPr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1.sz. Tábla</w:t>
      </w:r>
      <w:r w:rsidR="005C12AC" w:rsidRPr="003F0A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Az energiahatékonysági intézkedések egyedi listája </w:t>
      </w:r>
      <w:r w:rsidR="00FA0DD0"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karikázza be a kiválasztott intézkedés(ek) sorszámát</w:t>
      </w:r>
      <w:r w:rsidR="00FA0DD0"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)</w:t>
      </w:r>
    </w:p>
    <w:tbl>
      <w:tblPr>
        <w:tblStyle w:val="TableGrid"/>
        <w:tblW w:w="10915" w:type="dxa"/>
        <w:tblInd w:w="108" w:type="dxa"/>
        <w:tblLook w:val="04A0"/>
      </w:tblPr>
      <w:tblGrid>
        <w:gridCol w:w="744"/>
        <w:gridCol w:w="10171"/>
      </w:tblGrid>
      <w:tr w:rsidR="00675765" w:rsidRPr="006E2CAF" w:rsidTr="006B7E3B">
        <w:tc>
          <w:tcPr>
            <w:tcW w:w="744" w:type="dxa"/>
            <w:shd w:val="clear" w:color="auto" w:fill="E7E6E6" w:themeFill="background2"/>
            <w:vAlign w:val="center"/>
          </w:tcPr>
          <w:p w:rsidR="00675765" w:rsidRPr="003F0AF9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675765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)</w:t>
            </w:r>
          </w:p>
        </w:tc>
        <w:tc>
          <w:tcPr>
            <w:tcW w:w="10171" w:type="dxa"/>
          </w:tcPr>
          <w:p w:rsidR="00675765" w:rsidRPr="006E2CAF" w:rsidRDefault="006E2CAF" w:rsidP="006E2CAF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6E2CA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külső  ablakok, ajtók  és  más meghatározott hőszigetelő tulajdonságokkal rendelkező kültéri felületek cseréje a fűtetlen helyiségek irányába,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CSALÁDI HÁZAKNÁL ÉS LAKÁSOKNÁL</w:t>
            </w:r>
          </w:p>
        </w:tc>
      </w:tr>
      <w:tr w:rsidR="00675765" w:rsidRPr="003F0AF9" w:rsidTr="006B7E3B">
        <w:tc>
          <w:tcPr>
            <w:tcW w:w="744" w:type="dxa"/>
            <w:shd w:val="clear" w:color="auto" w:fill="E7E6E6" w:themeFill="background2"/>
            <w:vAlign w:val="center"/>
          </w:tcPr>
          <w:p w:rsidR="00675765" w:rsidRPr="003F0AF9" w:rsidRDefault="00A00A87" w:rsidP="0067576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675765"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10171" w:type="dxa"/>
          </w:tcPr>
          <w:p w:rsidR="00675765" w:rsidRPr="003F0AF9" w:rsidRDefault="006E2CAF" w:rsidP="006E2CAF">
            <w:pPr>
              <w:pStyle w:val="ListParagraph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6E2CA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családi házak fűtetlen helyiségeivel közös falak, padlások és padlók hőszigetelő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6E2CA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anyagának beszerzése és felrakása</w:t>
            </w:r>
            <w:r w:rsidRPr="006E2CA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a családi házak </w:t>
            </w:r>
            <w:r w:rsidRPr="006E2CAF"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  <w:lang w:val="hu-HU"/>
              </w:rPr>
              <w:t>tetőfedő alatti hőszigetelésének</w:t>
            </w:r>
            <w:r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6E2CAF"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  <w:lang w:val="hu-HU"/>
              </w:rPr>
              <w:t>kivételével</w:t>
            </w:r>
            <w:r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  <w:lang w:val="hu-HU"/>
              </w:rPr>
              <w:t xml:space="preserve"> CSALÁDI HÁZAKNÁL</w:t>
            </w:r>
          </w:p>
        </w:tc>
      </w:tr>
      <w:tr w:rsidR="00675765" w:rsidRPr="003F0AF9" w:rsidTr="006B7E3B">
        <w:tc>
          <w:tcPr>
            <w:tcW w:w="744" w:type="dxa"/>
            <w:shd w:val="clear" w:color="auto" w:fill="E7E6E6" w:themeFill="background2"/>
            <w:vAlign w:val="center"/>
          </w:tcPr>
          <w:p w:rsidR="00675765" w:rsidRPr="003F0AF9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675765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)</w:t>
            </w:r>
          </w:p>
        </w:tc>
        <w:tc>
          <w:tcPr>
            <w:tcW w:w="10171" w:type="dxa"/>
          </w:tcPr>
          <w:p w:rsidR="00675765" w:rsidRPr="003F0AF9" w:rsidRDefault="006E2CAF" w:rsidP="006E2CAF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  <w:lang w:val="hu-HU"/>
              </w:rPr>
              <w:t>a</w:t>
            </w:r>
            <w:r w:rsidRPr="006E2CAF"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  <w:lang w:val="hu-HU"/>
              </w:rPr>
              <w:t xml:space="preserve"> családi házak tetőfedő alatti hőszigetelésének anyagbeszerzése és felrakása</w:t>
            </w:r>
            <w:r w:rsidRPr="006E2C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CSALÁDI HÁZAKNÁL</w:t>
            </w:r>
          </w:p>
        </w:tc>
      </w:tr>
      <w:tr w:rsidR="00675765" w:rsidRPr="003F0AF9" w:rsidTr="00E46A5C">
        <w:trPr>
          <w:trHeight w:val="597"/>
        </w:trPr>
        <w:tc>
          <w:tcPr>
            <w:tcW w:w="744" w:type="dxa"/>
            <w:shd w:val="clear" w:color="auto" w:fill="E7E6E6" w:themeFill="background2"/>
            <w:vAlign w:val="center"/>
          </w:tcPr>
          <w:p w:rsidR="00675765" w:rsidRPr="003F0AF9" w:rsidRDefault="00A00A87" w:rsidP="0067576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="00675765"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10171" w:type="dxa"/>
          </w:tcPr>
          <w:p w:rsidR="00675765" w:rsidRPr="00B835EC" w:rsidRDefault="00113EE2" w:rsidP="00113EE2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35EC">
              <w:rPr>
                <w:rFonts w:asciiTheme="majorBidi" w:hAnsiTheme="majorBidi" w:cstheme="majorBidi"/>
                <w:bCs/>
                <w:sz w:val="24"/>
                <w:szCs w:val="24"/>
                <w:lang w:val="hu-HU"/>
              </w:rPr>
              <w:t>a meglévő szilárd fűtőanyagú, folyékony üzemanyagú vagy elektromos energiát használó (kazán vagy kályha) kicserélése hatékonyabb földgázüzemelésű kazánra CSALÁDI HÁZAKNÁL</w:t>
            </w:r>
            <w:r w:rsidR="00536FD8" w:rsidRPr="00B835EC"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C86291" w:rsidRPr="003F0AF9" w:rsidTr="006B7E3B">
        <w:tc>
          <w:tcPr>
            <w:tcW w:w="744" w:type="dxa"/>
            <w:shd w:val="clear" w:color="auto" w:fill="E7E6E6" w:themeFill="background2"/>
            <w:vAlign w:val="center"/>
          </w:tcPr>
          <w:p w:rsidR="00C86291" w:rsidRPr="003F0AF9" w:rsidRDefault="00C86291" w:rsidP="0067576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5)</w:t>
            </w:r>
          </w:p>
        </w:tc>
        <w:tc>
          <w:tcPr>
            <w:tcW w:w="10171" w:type="dxa"/>
          </w:tcPr>
          <w:p w:rsidR="00C86291" w:rsidRPr="00B835EC" w:rsidRDefault="00113EE2" w:rsidP="00113EE2">
            <w:pPr>
              <w:jc w:val="both"/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35EC">
              <w:rPr>
                <w:rFonts w:asciiTheme="majorBidi" w:hAnsiTheme="majorBidi" w:cstheme="majorBidi"/>
                <w:bCs/>
                <w:sz w:val="24"/>
                <w:szCs w:val="24"/>
                <w:lang w:val="hu-HU"/>
              </w:rPr>
              <w:t>a meglévő szilárd fűtőanyagú, folyékony üzemanyagú vagy elektromos energiát használó (kazán vagy kályha) kicserélése hatékonyabb biomassza üzemelésű kazánra CSALÁDI HÁZAKNÁL</w:t>
            </w:r>
          </w:p>
        </w:tc>
      </w:tr>
      <w:tr w:rsidR="0095725F" w:rsidRPr="003F0AF9" w:rsidTr="006B7E3B">
        <w:tc>
          <w:tcPr>
            <w:tcW w:w="744" w:type="dxa"/>
            <w:shd w:val="clear" w:color="auto" w:fill="E7E6E6" w:themeFill="background2"/>
            <w:vAlign w:val="center"/>
          </w:tcPr>
          <w:p w:rsidR="0095725F" w:rsidRPr="003F0AF9" w:rsidRDefault="0095725F" w:rsidP="0067576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6)</w:t>
            </w:r>
          </w:p>
        </w:tc>
        <w:tc>
          <w:tcPr>
            <w:tcW w:w="10171" w:type="dxa"/>
          </w:tcPr>
          <w:p w:rsidR="0095725F" w:rsidRPr="003F0AF9" w:rsidRDefault="00113EE2" w:rsidP="00113EE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hőpumpák beszerelése CSALÁDI HÁZAKNÁL</w:t>
            </w:r>
          </w:p>
        </w:tc>
      </w:tr>
      <w:tr w:rsidR="00675765" w:rsidRPr="00113EE2" w:rsidTr="006B7E3B">
        <w:tc>
          <w:tcPr>
            <w:tcW w:w="744" w:type="dxa"/>
            <w:shd w:val="clear" w:color="auto" w:fill="E7E6E6" w:themeFill="background2"/>
            <w:vAlign w:val="center"/>
          </w:tcPr>
          <w:p w:rsidR="00675765" w:rsidRPr="003F0AF9" w:rsidRDefault="0095725F" w:rsidP="0067576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7)</w:t>
            </w:r>
            <w:r w:rsidR="00186AF8"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*</w:t>
            </w:r>
          </w:p>
        </w:tc>
        <w:tc>
          <w:tcPr>
            <w:tcW w:w="10171" w:type="dxa"/>
          </w:tcPr>
          <w:p w:rsidR="00113EE2" w:rsidRPr="00113EE2" w:rsidRDefault="00B258B4" w:rsidP="00113EE2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="00113EE2" w:rsidRPr="00113E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meglévő csőhálózat, a radiátorok fűtőtestjei és kísérő eszközeinek a lecserélése vagy új beépítése</w:t>
            </w:r>
          </w:p>
          <w:p w:rsidR="00675765" w:rsidRPr="00113EE2" w:rsidRDefault="00113EE2" w:rsidP="00113EE2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113EE2"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CS</w:t>
            </w:r>
            <w:r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ALÁDI HÁZAKNÁL</w:t>
            </w:r>
          </w:p>
        </w:tc>
      </w:tr>
      <w:tr w:rsidR="00A00A87" w:rsidRPr="003F0AF9" w:rsidTr="006B7E3B">
        <w:tc>
          <w:tcPr>
            <w:tcW w:w="744" w:type="dxa"/>
            <w:shd w:val="clear" w:color="auto" w:fill="E7E6E6" w:themeFill="background2"/>
            <w:vAlign w:val="center"/>
          </w:tcPr>
          <w:p w:rsidR="00A00A87" w:rsidRPr="003F0AF9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 w:rsidR="00A00A87"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10171" w:type="dxa"/>
          </w:tcPr>
          <w:p w:rsidR="00A00A87" w:rsidRPr="003F0AF9" w:rsidRDefault="00B258B4" w:rsidP="00B258B4">
            <w:pPr>
              <w:jc w:val="both"/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  <w:r w:rsidR="00113EE2">
              <w:rPr>
                <w:rFonts w:ascii="Times New Roman" w:hAnsi="Times New Roman" w:cs="Times New Roman"/>
                <w:noProof/>
                <w:sz w:val="24"/>
                <w:szCs w:val="24"/>
              </w:rPr>
              <w:t>apkollektorok beépítése a használati melegvíz központi előállításához CSALÁ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DI HÁZAKNÁL</w:t>
            </w:r>
          </w:p>
        </w:tc>
      </w:tr>
      <w:tr w:rsidR="00A00A87" w:rsidRPr="003F0AF9" w:rsidTr="006B7E3B">
        <w:tc>
          <w:tcPr>
            <w:tcW w:w="744" w:type="dxa"/>
            <w:shd w:val="clear" w:color="auto" w:fill="E7E6E6" w:themeFill="background2"/>
            <w:vAlign w:val="center"/>
          </w:tcPr>
          <w:p w:rsidR="00A00A87" w:rsidRPr="003F0AF9" w:rsidRDefault="0095725F" w:rsidP="0067576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 w:rsidR="00A00A87"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10171" w:type="dxa"/>
          </w:tcPr>
          <w:p w:rsidR="00A00A87" w:rsidRPr="003F0AF9" w:rsidRDefault="00B258B4" w:rsidP="00B258B4">
            <w:pPr>
              <w:jc w:val="both"/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Napkollektorok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használatra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termelő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panelsorok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telepítése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kétszeres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irányú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mérőeszköz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beépítése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átadott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vételezett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méréséhez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valamint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szolgáltatói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energiatermelési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technikai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dokumentáció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elkészítése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vonatkozó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jogszabályoknak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szolgáltató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rendszerhez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történő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csatlakozáskor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napelemek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összteljesítménye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nem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lehet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nagyobb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mint a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mérési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pont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jóváhagyott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teljesítménye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amelyet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áramfogyasztási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számlán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találunk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legfeljebb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10,8 kW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lehet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CSALÁDI HÁZAKNÁL</w:t>
            </w:r>
          </w:p>
        </w:tc>
      </w:tr>
      <w:tr w:rsidR="00186AF8" w:rsidRPr="003F0AF9" w:rsidTr="006B7E3B">
        <w:tc>
          <w:tcPr>
            <w:tcW w:w="744" w:type="dxa"/>
            <w:shd w:val="clear" w:color="auto" w:fill="E7E6E6" w:themeFill="background2"/>
            <w:vAlign w:val="center"/>
          </w:tcPr>
          <w:p w:rsidR="00186AF8" w:rsidRPr="003F0AF9" w:rsidRDefault="00186AF8" w:rsidP="0067576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6463E6"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3F0AF9">
              <w:rPr>
                <w:b/>
                <w:noProof/>
              </w:rPr>
              <w:t>)*</w:t>
            </w:r>
            <w:r w:rsidR="000B3E12" w:rsidRPr="003F0AF9">
              <w:rPr>
                <w:b/>
                <w:noProof/>
              </w:rPr>
              <w:t>*</w:t>
            </w:r>
          </w:p>
        </w:tc>
        <w:tc>
          <w:tcPr>
            <w:tcW w:w="10171" w:type="dxa"/>
          </w:tcPr>
          <w:p w:rsidR="00186AF8" w:rsidRPr="003F0AF9" w:rsidRDefault="002E574D" w:rsidP="002E574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 technikai dokumentáció kidolgozása a 4.sz. Melléklettel összhangban</w:t>
            </w:r>
          </w:p>
        </w:tc>
      </w:tr>
    </w:tbl>
    <w:p w:rsidR="000B3E12" w:rsidRPr="003F0AF9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86291" w:rsidRPr="003F0AF9" w:rsidRDefault="00C86291" w:rsidP="00C86291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3F0AF9">
        <w:rPr>
          <w:rFonts w:ascii="Times New Roman" w:eastAsia="Times New Roman" w:hAnsi="Times New Roman" w:cs="Times New Roman"/>
          <w:noProof/>
          <w:sz w:val="20"/>
          <w:szCs w:val="20"/>
        </w:rPr>
        <w:t>*</w:t>
      </w:r>
      <w:r w:rsidR="007576AF">
        <w:rPr>
          <w:rFonts w:ascii="Times New Roman" w:eastAsia="Times New Roman" w:hAnsi="Times New Roman" w:cs="Times New Roman"/>
          <w:noProof/>
          <w:sz w:val="20"/>
          <w:szCs w:val="20"/>
        </w:rPr>
        <w:t>A</w:t>
      </w:r>
      <w:r w:rsidR="002E574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7. pont intézkedésére kizárólag csak együtt lehet pályázni a 4., 5. vagy 6. pont intézkedésével vagy azzal a csomaggal, amely tartalmazza </w:t>
      </w:r>
      <w:r w:rsidR="007576AF">
        <w:rPr>
          <w:rFonts w:ascii="Times New Roman" w:eastAsia="Times New Roman" w:hAnsi="Times New Roman" w:cs="Times New Roman"/>
          <w:noProof/>
          <w:sz w:val="20"/>
          <w:szCs w:val="20"/>
        </w:rPr>
        <w:t xml:space="preserve">a fenti intézkedéseket. Az intézkedés 50%-os vissza nem térítendő támogatásban részesülhet, ha valamelyik egyedi intézkedéssel együtt kerül alkalmazásra. </w:t>
      </w:r>
      <w:r w:rsidR="000B3E12" w:rsidRPr="003F0AF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51A4F" w:rsidRPr="003F0AF9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3F0AF9">
        <w:rPr>
          <w:rFonts w:ascii="Times New Roman" w:eastAsia="Times New Roman" w:hAnsi="Times New Roman" w:cs="Times New Roman"/>
          <w:noProof/>
          <w:sz w:val="20"/>
          <w:szCs w:val="20"/>
        </w:rPr>
        <w:t>*</w:t>
      </w:r>
      <w:r w:rsidR="00C51A4F" w:rsidRPr="003F0AF9">
        <w:rPr>
          <w:rFonts w:ascii="Times New Roman" w:eastAsia="Times New Roman" w:hAnsi="Times New Roman" w:cs="Times New Roman"/>
          <w:noProof/>
          <w:sz w:val="20"/>
          <w:szCs w:val="20"/>
        </w:rPr>
        <w:t>*</w:t>
      </w:r>
      <w:r w:rsidR="007576AF">
        <w:rPr>
          <w:rFonts w:ascii="Times New Roman" w:eastAsia="Times New Roman" w:hAnsi="Times New Roman" w:cs="Times New Roman"/>
          <w:noProof/>
          <w:sz w:val="20"/>
          <w:szCs w:val="20"/>
        </w:rPr>
        <w:t>A 10. pont intézkedésére csak az 1-6., 8. vagy 9. pont egyedi intézkedésével együtt lehet pályázni, azzal a feltétellel, hogy a 4.sz. Melléklet értelmében feltétlenül szükséges a technikai dokumentáció kidolgozása  az építési engedély megszerzéséhez. Az intézkedés 50%-os vissza nem térítendő támogatásban részesülhet, ha valamelyik egyedi intézkedéssel együtt kerül alkalmazásra</w:t>
      </w:r>
      <w:r w:rsidR="00D84402" w:rsidRPr="003F0AF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. </w:t>
      </w:r>
    </w:p>
    <w:p w:rsidR="00EE2ACD" w:rsidRPr="009A00C0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496203" w:rsidRPr="003F0AF9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2.2. </w:t>
      </w:r>
      <w:r w:rsidR="00321DE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INTÉZKEDÉSCSOMAG, AMELYRE JELENTKEZIK</w:t>
      </w:r>
      <w:r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496203" w:rsidRPr="003F0AF9" w:rsidRDefault="00321DE4" w:rsidP="00496203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A családi házban élő végső felhasználó a 2.sz. Táblázatban feltüntetett valamelyik intézkedéscsomagra pályázhat.</w:t>
      </w:r>
      <w:r w:rsidR="00496203" w:rsidRPr="003F0A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496203" w:rsidRPr="003F0AF9" w:rsidRDefault="00321DE4" w:rsidP="00496203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A 4., 5. vagy 6. pont intézkedés mellett a végső felhasználónak joga van a 7. pontban feltüntetett intézkedést is bekarikázni.</w:t>
      </w:r>
    </w:p>
    <w:p w:rsidR="00B3596B" w:rsidRPr="00CE4621" w:rsidRDefault="00CE4621" w:rsidP="00B3596B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E462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Az 1-6., vagy 8. pont intézkedés mellett a végső felhasználó köteles a 10. Pontot iintézkedését is bekarikázni, ha azt a 4.sz. Melléklet előlátja, ugyanakkor ha már rendelkezik kidolgozott technikai dokumentációval, akkor azt mellékelje a pályázatához. </w:t>
      </w:r>
    </w:p>
    <w:p w:rsidR="00FA0DD0" w:rsidRPr="003F0AF9" w:rsidRDefault="00632831" w:rsidP="009A0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2.sz. Táblázat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 csomagok listája a hozzájuk tartozó intézkedésekkel</w:t>
      </w:r>
      <w:r w:rsidR="00FA0DD0"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karikázza be a csomag sorszámát és az intézkedések sorszámait, amelyeket a kiválasztott csomag keretében alkalmaz</w:t>
      </w:r>
      <w:r w:rsidR="00FA0DD0"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)</w:t>
      </w:r>
      <w:r w:rsidR="00ED03A4"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csak a családi házak esetében</w:t>
      </w:r>
    </w:p>
    <w:tbl>
      <w:tblPr>
        <w:tblStyle w:val="TableGrid"/>
        <w:tblW w:w="10790" w:type="dxa"/>
        <w:tblLook w:val="04A0"/>
      </w:tblPr>
      <w:tblGrid>
        <w:gridCol w:w="534"/>
        <w:gridCol w:w="776"/>
        <w:gridCol w:w="9480"/>
      </w:tblGrid>
      <w:tr w:rsidR="004C602B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4C602B" w:rsidRPr="003F0AF9" w:rsidRDefault="004C602B" w:rsidP="0065704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</w:t>
            </w:r>
          </w:p>
        </w:tc>
        <w:tc>
          <w:tcPr>
            <w:tcW w:w="776" w:type="dxa"/>
            <w:vAlign w:val="center"/>
          </w:tcPr>
          <w:p w:rsidR="004C602B" w:rsidRPr="003F0AF9" w:rsidRDefault="004C602B" w:rsidP="0065704B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480" w:type="dxa"/>
          </w:tcPr>
          <w:p w:rsidR="004C602B" w:rsidRPr="003F0AF9" w:rsidRDefault="00D70567" w:rsidP="006B7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AZ INTÉZKEDÉSEK ALAPCSOMAGJA</w:t>
            </w:r>
            <w:r w:rsidR="006E0396" w:rsidRPr="003F0A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6E0396" w:rsidRPr="003F0A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A vissza nem térítendő eszközök maximális része </w:t>
            </w:r>
            <w:r w:rsidR="006E0396" w:rsidRPr="003F0A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55%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-ig</w:t>
            </w:r>
            <w:r w:rsidR="006E0396" w:rsidRPr="003F0A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451C23" w:rsidRPr="003F0AF9" w:rsidRDefault="00D70567" w:rsidP="00D7056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Legkevesebb két intézkedést foglal magában az </w:t>
            </w:r>
            <w:r w:rsidR="001232D4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1), 2)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és</w:t>
            </w:r>
            <w:r w:rsidR="001232D4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3)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pontokból a </w:t>
            </w:r>
            <w:r w:rsidR="00003F7F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1232D4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-es pont felhasználásával, amennyiben a 4.sz. Melléklettel elő van látva</w:t>
            </w:r>
          </w:p>
        </w:tc>
      </w:tr>
      <w:tr w:rsidR="004C602B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4C602B" w:rsidRPr="003F0AF9" w:rsidRDefault="004C602B" w:rsidP="0065704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4C602B" w:rsidRPr="003F0AF9" w:rsidRDefault="004C602B" w:rsidP="006570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1)</w:t>
            </w:r>
          </w:p>
        </w:tc>
        <w:tc>
          <w:tcPr>
            <w:tcW w:w="9480" w:type="dxa"/>
          </w:tcPr>
          <w:p w:rsidR="004C602B" w:rsidRPr="003F0AF9" w:rsidRDefault="006A027C" w:rsidP="006A027C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="00B835EC" w:rsidRPr="006E2CA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külső  ablakok, ajtók  és  más meghatározott hőszigetelő tulajdonságokkal rendelkező kültéri felületek cseréje a fűtetlen helyiségek irányába</w:t>
            </w:r>
          </w:p>
        </w:tc>
      </w:tr>
      <w:tr w:rsidR="004C602B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4C602B" w:rsidRPr="003F0AF9" w:rsidRDefault="004C602B" w:rsidP="006570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4C602B" w:rsidRPr="003F0AF9" w:rsidRDefault="004C602B" w:rsidP="006570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2)</w:t>
            </w:r>
          </w:p>
        </w:tc>
        <w:tc>
          <w:tcPr>
            <w:tcW w:w="9480" w:type="dxa"/>
          </w:tcPr>
          <w:p w:rsidR="004C602B" w:rsidRPr="003F0AF9" w:rsidRDefault="006A027C" w:rsidP="006A02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="00B835EC" w:rsidRPr="006E2CA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családi házak fűtetlen helyiségeivel közös falak, padlások és padlók hőszigetelő</w:t>
            </w:r>
            <w:r w:rsidR="00B835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="00B835EC" w:rsidRPr="006E2CA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anyagának beszerzése és felrakása</w:t>
            </w:r>
            <w:r w:rsidR="00B835EC" w:rsidRPr="006E2CA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a családi házak </w:t>
            </w:r>
            <w:r w:rsidR="00B835EC" w:rsidRPr="006E2CAF"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  <w:lang w:val="hu-HU"/>
              </w:rPr>
              <w:t>tetőfedő alatti hőszigetelésének</w:t>
            </w:r>
            <w:r w:rsidR="00B835EC"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  <w:lang w:val="hu-HU"/>
              </w:rPr>
              <w:t xml:space="preserve"> </w:t>
            </w:r>
            <w:r w:rsidR="00B835EC" w:rsidRPr="006E2CAF"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  <w:lang w:val="hu-HU"/>
              </w:rPr>
              <w:t>kivételével</w:t>
            </w:r>
          </w:p>
        </w:tc>
      </w:tr>
      <w:tr w:rsidR="004C602B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4C602B" w:rsidRPr="003F0AF9" w:rsidRDefault="004C602B" w:rsidP="0065704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4C602B" w:rsidRPr="003F0AF9" w:rsidRDefault="004C602B" w:rsidP="0065704B">
            <w:pPr>
              <w:rPr>
                <w:rStyle w:val="markedcontent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Style w:val="markedcontent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3F0AF9">
              <w:rPr>
                <w:rStyle w:val="markedcontent"/>
                <w:noProof/>
              </w:rPr>
              <w:t>)</w:t>
            </w:r>
          </w:p>
        </w:tc>
        <w:tc>
          <w:tcPr>
            <w:tcW w:w="9480" w:type="dxa"/>
          </w:tcPr>
          <w:p w:rsidR="004C602B" w:rsidRPr="003F0AF9" w:rsidRDefault="006A027C" w:rsidP="006A027C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  <w:lang w:val="hu-HU"/>
              </w:rPr>
              <w:t>A</w:t>
            </w:r>
            <w:r w:rsidRPr="006E2CAF"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  <w:lang w:val="hu-HU"/>
              </w:rPr>
              <w:t xml:space="preserve"> családi házak tetőfedő alatti hőszigetelésének anyagbeszerzése és felrakása</w:t>
            </w:r>
          </w:p>
        </w:tc>
      </w:tr>
      <w:tr w:rsidR="004C602B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4C602B" w:rsidRPr="003F0AF9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4C602B" w:rsidRDefault="004C602B" w:rsidP="004C602B">
            <w:pPr>
              <w:rPr>
                <w:rStyle w:val="markedcontent"/>
                <w:b/>
                <w:bCs/>
                <w:noProof/>
              </w:rPr>
            </w:pPr>
            <w:r w:rsidRPr="003F0AF9">
              <w:rPr>
                <w:rStyle w:val="markedcontent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  <w:r w:rsidRPr="003F0AF9">
              <w:rPr>
                <w:rStyle w:val="markedcontent"/>
                <w:b/>
                <w:bCs/>
                <w:noProof/>
              </w:rPr>
              <w:t>)</w:t>
            </w:r>
            <w:r w:rsidR="00FA0DD0" w:rsidRPr="003F0AF9">
              <w:rPr>
                <w:rStyle w:val="markedcontent"/>
                <w:b/>
                <w:bCs/>
                <w:noProof/>
              </w:rPr>
              <w:t>**</w:t>
            </w:r>
          </w:p>
          <w:p w:rsidR="00C51BE2" w:rsidRPr="00C51BE2" w:rsidRDefault="00C51BE2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480" w:type="dxa"/>
          </w:tcPr>
          <w:p w:rsidR="004C602B" w:rsidRPr="00C51BE2" w:rsidRDefault="006A027C" w:rsidP="006B7E3B">
            <w:pPr>
              <w:jc w:val="both"/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 technikai dokumentáció kidolgozása a 4.sz. Melléklettel összhangban</w:t>
            </w:r>
          </w:p>
        </w:tc>
      </w:tr>
      <w:tr w:rsidR="00003F7F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003F7F" w:rsidRPr="003F0AF9" w:rsidRDefault="00003F7F" w:rsidP="00003F7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II </w:t>
            </w:r>
          </w:p>
        </w:tc>
        <w:tc>
          <w:tcPr>
            <w:tcW w:w="776" w:type="dxa"/>
            <w:vAlign w:val="center"/>
          </w:tcPr>
          <w:p w:rsidR="00003F7F" w:rsidRPr="003F0AF9" w:rsidRDefault="00003F7F" w:rsidP="00003F7F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480" w:type="dxa"/>
          </w:tcPr>
          <w:p w:rsidR="006E0396" w:rsidRPr="003F0AF9" w:rsidRDefault="006A027C" w:rsidP="006B7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 STANDART INTÉZKEDÉS CSOMAG</w:t>
            </w:r>
            <w:r w:rsidR="006E0396" w:rsidRPr="003F0A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6E0396" w:rsidRPr="003F0A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 vissza nem térítendő eszközök maximális része</w:t>
            </w:r>
            <w:r w:rsidR="00E93681" w:rsidRPr="003F0A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E0396" w:rsidRPr="003F0A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60%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-ig</w:t>
            </w:r>
            <w:r w:rsidR="006E0396" w:rsidRPr="003F0A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003F7F" w:rsidRPr="003F0AF9" w:rsidRDefault="006A027C" w:rsidP="006A02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Az Alapcsomag és a </w:t>
            </w:r>
            <w:r w:rsidR="00003F7F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vagy</w:t>
            </w:r>
            <w:r w:rsidR="00003F7F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5)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vagy </w:t>
            </w:r>
            <w:r w:rsidR="00003F7F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6)</w:t>
            </w:r>
            <w:r w:rsidR="006B7E3B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és/vagy</w:t>
            </w:r>
            <w:r w:rsidR="00003F7F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C12AC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003F7F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5C12AC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intézkedések a </w:t>
            </w:r>
            <w:r w:rsidRPr="006A027C">
              <w:rPr>
                <w:rFonts w:ascii="Times New Roman" w:hAnsi="Times New Roman" w:cs="Times New Roman"/>
                <w:noProof/>
                <w:sz w:val="24"/>
                <w:szCs w:val="24"/>
              </w:rPr>
              <w:t>10)-es pont felhasználásával, amennyiben a 4.sz. Melléklettel elő van látva</w:t>
            </w:r>
          </w:p>
        </w:tc>
      </w:tr>
      <w:tr w:rsidR="004C602B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4C602B" w:rsidRPr="003F0AF9" w:rsidRDefault="004C602B" w:rsidP="004C602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4C602B" w:rsidRPr="003F0AF9" w:rsidRDefault="004C602B" w:rsidP="004C602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1)</w:t>
            </w:r>
          </w:p>
        </w:tc>
        <w:tc>
          <w:tcPr>
            <w:tcW w:w="9480" w:type="dxa"/>
          </w:tcPr>
          <w:p w:rsidR="004C602B" w:rsidRPr="003F0AF9" w:rsidRDefault="006A027C" w:rsidP="006B7E3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6E2CA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külső  ablakok, ajtók  és  más meghatározott hőszigetelő tulajdonságokkal rendelkező kültéri felületek cseréje a fűtetlen helyiségek irányába</w:t>
            </w:r>
          </w:p>
        </w:tc>
      </w:tr>
      <w:tr w:rsidR="004C602B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4C602B" w:rsidRPr="003F0AF9" w:rsidRDefault="004C602B" w:rsidP="004C602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4C602B" w:rsidRPr="003F0AF9" w:rsidRDefault="004C602B" w:rsidP="004C602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2)</w:t>
            </w:r>
          </w:p>
        </w:tc>
        <w:tc>
          <w:tcPr>
            <w:tcW w:w="9480" w:type="dxa"/>
          </w:tcPr>
          <w:p w:rsidR="004C602B" w:rsidRPr="003F0AF9" w:rsidRDefault="006A027C" w:rsidP="006B7E3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6E2CA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családi házak fűtetlen helyiségeivel közös falak, padlások és padlók hőszigetelő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6E2CA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anyagának beszerzése és felrakása</w:t>
            </w:r>
            <w:r w:rsidRPr="006E2CA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a családi házak </w:t>
            </w:r>
            <w:r w:rsidRPr="006E2CAF"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  <w:lang w:val="hu-HU"/>
              </w:rPr>
              <w:t>tetőfedő alatti hőszigetelésének</w:t>
            </w:r>
            <w:r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6E2CAF"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  <w:lang w:val="hu-HU"/>
              </w:rPr>
              <w:t>kivételével</w:t>
            </w:r>
          </w:p>
        </w:tc>
      </w:tr>
      <w:tr w:rsidR="006A027C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6A027C" w:rsidRPr="003F0AF9" w:rsidRDefault="006A027C" w:rsidP="006A027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A027C" w:rsidRPr="003F0AF9" w:rsidRDefault="006A027C" w:rsidP="006A027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Style w:val="markedcontent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3F0AF9">
              <w:rPr>
                <w:rStyle w:val="markedcontent"/>
                <w:noProof/>
              </w:rPr>
              <w:t>)</w:t>
            </w:r>
          </w:p>
        </w:tc>
        <w:tc>
          <w:tcPr>
            <w:tcW w:w="9480" w:type="dxa"/>
          </w:tcPr>
          <w:p w:rsidR="006A027C" w:rsidRPr="003F0AF9" w:rsidRDefault="006A027C" w:rsidP="006A027C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  <w:lang w:val="hu-HU"/>
              </w:rPr>
              <w:t>A</w:t>
            </w:r>
            <w:r w:rsidRPr="006E2CAF"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  <w:lang w:val="hu-HU"/>
              </w:rPr>
              <w:t xml:space="preserve"> családi házak tetőfedő alatti hőszigetelésének anyagbeszerzése és felrakása</w:t>
            </w:r>
          </w:p>
        </w:tc>
      </w:tr>
      <w:tr w:rsidR="006A027C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6A027C" w:rsidRPr="003F0AF9" w:rsidRDefault="006A027C" w:rsidP="006A027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A027C" w:rsidRPr="003F0AF9" w:rsidRDefault="006A027C" w:rsidP="006A027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4)</w:t>
            </w:r>
          </w:p>
        </w:tc>
        <w:tc>
          <w:tcPr>
            <w:tcW w:w="9480" w:type="dxa"/>
          </w:tcPr>
          <w:p w:rsidR="006A027C" w:rsidRPr="00B835EC" w:rsidRDefault="006A027C" w:rsidP="006A027C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hu-HU"/>
              </w:rPr>
              <w:t>A</w:t>
            </w:r>
            <w:r w:rsidRPr="00B835EC">
              <w:rPr>
                <w:rFonts w:asciiTheme="majorBidi" w:hAnsiTheme="majorBidi" w:cstheme="majorBidi"/>
                <w:bCs/>
                <w:sz w:val="24"/>
                <w:szCs w:val="24"/>
                <w:lang w:val="hu-HU"/>
              </w:rPr>
              <w:t xml:space="preserve"> meglévő szilárd fűtőanyagú, folyékony üzemanyagú vagy elektromos energiát használó (kazán vagy kályha) kicserélése hatékonyabb földgázüzemelésű kazánra </w:t>
            </w:r>
          </w:p>
        </w:tc>
      </w:tr>
      <w:tr w:rsidR="006A027C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6A027C" w:rsidRPr="003F0AF9" w:rsidRDefault="006A027C" w:rsidP="006A027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A027C" w:rsidRPr="003F0AF9" w:rsidRDefault="006A027C" w:rsidP="006A027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5)</w:t>
            </w:r>
          </w:p>
        </w:tc>
        <w:tc>
          <w:tcPr>
            <w:tcW w:w="9480" w:type="dxa"/>
          </w:tcPr>
          <w:p w:rsidR="006A027C" w:rsidRPr="003F0AF9" w:rsidRDefault="006A027C" w:rsidP="006A02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hu-HU"/>
              </w:rPr>
              <w:t>A</w:t>
            </w:r>
            <w:r w:rsidRPr="00B835EC">
              <w:rPr>
                <w:rFonts w:asciiTheme="majorBidi" w:hAnsiTheme="majorBidi" w:cstheme="majorBidi"/>
                <w:bCs/>
                <w:sz w:val="24"/>
                <w:szCs w:val="24"/>
                <w:lang w:val="hu-HU"/>
              </w:rPr>
              <w:t xml:space="preserve"> meglévő szilárd fűtőanyagú, folyékony üzemanyagú vagy elektromos energiát használó (kazán vagy kályha) kicserélése hatékonyabb biomassza üzemelésű kazánra</w:t>
            </w:r>
          </w:p>
        </w:tc>
      </w:tr>
      <w:tr w:rsidR="006A027C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6A027C" w:rsidRPr="003F0AF9" w:rsidRDefault="006A027C" w:rsidP="006A027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A027C" w:rsidRPr="003F0AF9" w:rsidRDefault="006A027C" w:rsidP="006A027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6)</w:t>
            </w:r>
          </w:p>
        </w:tc>
        <w:tc>
          <w:tcPr>
            <w:tcW w:w="9480" w:type="dxa"/>
          </w:tcPr>
          <w:p w:rsidR="006A027C" w:rsidRPr="003F0AF9" w:rsidRDefault="006A027C" w:rsidP="006A02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Hőpumpák beszerelése</w:t>
            </w:r>
            <w:r w:rsidRPr="003F0AF9"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6A027C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6A027C" w:rsidRPr="003F0AF9" w:rsidRDefault="006A027C" w:rsidP="006A027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A027C" w:rsidRPr="003F0AF9" w:rsidRDefault="006A027C" w:rsidP="006A027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7)*</w:t>
            </w:r>
          </w:p>
        </w:tc>
        <w:tc>
          <w:tcPr>
            <w:tcW w:w="9480" w:type="dxa"/>
          </w:tcPr>
          <w:p w:rsidR="006A027C" w:rsidRPr="003F0AF9" w:rsidRDefault="006A027C" w:rsidP="006A02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113E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meglévő csőhálózat, a radiátorok fűtőtestjei és kísérő eszközeinek a lecserélése vagy új beépítése</w:t>
            </w:r>
          </w:p>
        </w:tc>
      </w:tr>
      <w:tr w:rsidR="006A027C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6A027C" w:rsidRPr="003F0AF9" w:rsidRDefault="006A027C" w:rsidP="006A027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A027C" w:rsidRPr="003F0AF9" w:rsidRDefault="006A027C" w:rsidP="006A027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10)**</w:t>
            </w:r>
          </w:p>
        </w:tc>
        <w:tc>
          <w:tcPr>
            <w:tcW w:w="9480" w:type="dxa"/>
          </w:tcPr>
          <w:p w:rsidR="006A027C" w:rsidRPr="003F0AF9" w:rsidRDefault="006A027C" w:rsidP="006A02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 technikai dokumentáció kidolgozása a 4.sz. Melléklettel összhangban</w:t>
            </w:r>
          </w:p>
        </w:tc>
      </w:tr>
      <w:tr w:rsidR="006A027C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6A027C" w:rsidRPr="003F0AF9" w:rsidRDefault="006A027C" w:rsidP="006A027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III</w:t>
            </w:r>
          </w:p>
        </w:tc>
        <w:tc>
          <w:tcPr>
            <w:tcW w:w="776" w:type="dxa"/>
            <w:vAlign w:val="center"/>
          </w:tcPr>
          <w:p w:rsidR="006A027C" w:rsidRPr="003F0AF9" w:rsidRDefault="006A027C" w:rsidP="006A027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480" w:type="dxa"/>
          </w:tcPr>
          <w:p w:rsidR="006A027C" w:rsidRPr="003F0AF9" w:rsidRDefault="006A027C" w:rsidP="006A027C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HALADÓ INTÉZKEDÉS CSOMAG</w:t>
            </w:r>
            <w:r w:rsidRPr="003F0A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3F0A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 vissza nem térítendő eszközök maximális része</w:t>
            </w:r>
            <w:r w:rsidRPr="003F0A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65%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-ig</w:t>
            </w:r>
            <w:r w:rsidRPr="003F0A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6A027C" w:rsidRPr="003F0AF9" w:rsidRDefault="00EB122F" w:rsidP="00295BD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Az Alapcsomag és Standard csomag </w:t>
            </w:r>
            <w:r w:rsidR="00295B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alkalmazáasa és a </w:t>
            </w:r>
            <w:r w:rsidR="006A027C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8) </w:t>
            </w:r>
            <w:r w:rsidR="00295BD2">
              <w:rPr>
                <w:rFonts w:ascii="Times New Roman" w:hAnsi="Times New Roman" w:cs="Times New Roman"/>
                <w:noProof/>
                <w:sz w:val="24"/>
                <w:szCs w:val="24"/>
              </w:rPr>
              <w:t>és/vagy</w:t>
            </w:r>
            <w:r w:rsidR="006A027C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9) </w:t>
            </w:r>
            <w:r w:rsidR="00295B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pont intézkedések </w:t>
            </w:r>
            <w:r w:rsidR="00295BD2" w:rsidRPr="00295BD2">
              <w:rPr>
                <w:rFonts w:ascii="Times New Roman" w:hAnsi="Times New Roman" w:cs="Times New Roman"/>
                <w:noProof/>
                <w:sz w:val="24"/>
                <w:szCs w:val="24"/>
              </w:rPr>
              <w:t>a 10)-es pont felhasználásával, amennyiben a 4.sz. Melléklettel elő van látva</w:t>
            </w:r>
          </w:p>
        </w:tc>
      </w:tr>
      <w:tr w:rsidR="006A027C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6A027C" w:rsidRPr="003F0AF9" w:rsidRDefault="006A027C" w:rsidP="006A027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A027C" w:rsidRPr="003F0AF9" w:rsidRDefault="006A027C" w:rsidP="006A027C">
            <w:pPr>
              <w:rPr>
                <w:rStyle w:val="markedcontent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1)</w:t>
            </w:r>
          </w:p>
        </w:tc>
        <w:tc>
          <w:tcPr>
            <w:tcW w:w="9480" w:type="dxa"/>
          </w:tcPr>
          <w:p w:rsidR="006A027C" w:rsidRPr="003F0AF9" w:rsidRDefault="006A027C" w:rsidP="006A027C">
            <w:pPr>
              <w:jc w:val="both"/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6E2CA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külső  ablakok, ajtók  és  más meghatározott hőszigetelő tulajdonságokkal rendelkező kültéri felületek cseréje a fűtetlen helyiségek irányába</w:t>
            </w:r>
          </w:p>
        </w:tc>
      </w:tr>
      <w:tr w:rsidR="006A027C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6A027C" w:rsidRPr="003F0AF9" w:rsidRDefault="006A027C" w:rsidP="006A027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A027C" w:rsidRPr="003F0AF9" w:rsidRDefault="006A027C" w:rsidP="006A027C">
            <w:pPr>
              <w:rPr>
                <w:rStyle w:val="markedcontent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2)</w:t>
            </w:r>
          </w:p>
        </w:tc>
        <w:tc>
          <w:tcPr>
            <w:tcW w:w="9480" w:type="dxa"/>
          </w:tcPr>
          <w:p w:rsidR="006A027C" w:rsidRPr="003F0AF9" w:rsidRDefault="006A027C" w:rsidP="006A02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6E2CA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családi házak fűtetlen helyiségeivel közös falak, padlások és padlók hőszigetelő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6E2CA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anyagának beszerzése és felrakása</w:t>
            </w:r>
            <w:r w:rsidRPr="006E2CA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a családi házak </w:t>
            </w:r>
            <w:r w:rsidRPr="006E2CAF"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  <w:lang w:val="hu-HU"/>
              </w:rPr>
              <w:t>tetőfedő alatti hőszigetelésének</w:t>
            </w:r>
            <w:r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6E2CAF"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  <w:lang w:val="hu-HU"/>
              </w:rPr>
              <w:t>kivételével</w:t>
            </w:r>
          </w:p>
        </w:tc>
      </w:tr>
      <w:tr w:rsidR="00295BD2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295BD2" w:rsidRPr="003F0AF9" w:rsidRDefault="00295BD2" w:rsidP="00295BD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95BD2" w:rsidRPr="003F0AF9" w:rsidRDefault="00295BD2" w:rsidP="00295BD2">
            <w:pPr>
              <w:rPr>
                <w:rStyle w:val="markedcontent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Style w:val="markedcontent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3F0AF9">
              <w:rPr>
                <w:rStyle w:val="markedcontent"/>
                <w:noProof/>
              </w:rPr>
              <w:t>)</w:t>
            </w:r>
          </w:p>
        </w:tc>
        <w:tc>
          <w:tcPr>
            <w:tcW w:w="9480" w:type="dxa"/>
          </w:tcPr>
          <w:p w:rsidR="00295BD2" w:rsidRPr="003F0AF9" w:rsidRDefault="00295BD2" w:rsidP="00295BD2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  <w:lang w:val="hu-HU"/>
              </w:rPr>
              <w:t>A</w:t>
            </w:r>
            <w:r w:rsidRPr="006E2CAF"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  <w:lang w:val="hu-HU"/>
              </w:rPr>
              <w:t xml:space="preserve"> családi házak tetőfedő alatti hőszigetelésének anyagbeszerzése és felrakása</w:t>
            </w:r>
          </w:p>
        </w:tc>
      </w:tr>
      <w:tr w:rsidR="00295BD2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295BD2" w:rsidRPr="003F0AF9" w:rsidRDefault="00295BD2" w:rsidP="00295BD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95BD2" w:rsidRPr="003F0AF9" w:rsidRDefault="00295BD2" w:rsidP="00295BD2">
            <w:pPr>
              <w:rPr>
                <w:rStyle w:val="markedcontent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4)</w:t>
            </w:r>
          </w:p>
        </w:tc>
        <w:tc>
          <w:tcPr>
            <w:tcW w:w="9480" w:type="dxa"/>
          </w:tcPr>
          <w:p w:rsidR="00295BD2" w:rsidRPr="00B835EC" w:rsidRDefault="00295BD2" w:rsidP="00295BD2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hu-HU"/>
              </w:rPr>
              <w:t>A</w:t>
            </w:r>
            <w:r w:rsidRPr="00B835EC">
              <w:rPr>
                <w:rFonts w:asciiTheme="majorBidi" w:hAnsiTheme="majorBidi" w:cstheme="majorBidi"/>
                <w:bCs/>
                <w:sz w:val="24"/>
                <w:szCs w:val="24"/>
                <w:lang w:val="hu-HU"/>
              </w:rPr>
              <w:t xml:space="preserve"> meglévő szilárd fűtőanyagú, folyékony üzemanyagú vagy elektromos energiát használó (kazán vagy kályha) kicserélése hatékonyabb földgázüzemelésű kazánra </w:t>
            </w:r>
          </w:p>
        </w:tc>
      </w:tr>
      <w:tr w:rsidR="00295BD2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295BD2" w:rsidRPr="003F0AF9" w:rsidRDefault="00295BD2" w:rsidP="00295BD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95BD2" w:rsidRPr="003F0AF9" w:rsidRDefault="00295BD2" w:rsidP="00295BD2">
            <w:pPr>
              <w:rPr>
                <w:rStyle w:val="markedcontent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5)</w:t>
            </w:r>
          </w:p>
        </w:tc>
        <w:tc>
          <w:tcPr>
            <w:tcW w:w="9480" w:type="dxa"/>
          </w:tcPr>
          <w:p w:rsidR="00295BD2" w:rsidRPr="003F0AF9" w:rsidRDefault="00295BD2" w:rsidP="00295BD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hu-HU"/>
              </w:rPr>
              <w:t>A</w:t>
            </w:r>
            <w:r w:rsidRPr="00B835EC">
              <w:rPr>
                <w:rFonts w:asciiTheme="majorBidi" w:hAnsiTheme="majorBidi" w:cstheme="majorBidi"/>
                <w:bCs/>
                <w:sz w:val="24"/>
                <w:szCs w:val="24"/>
                <w:lang w:val="hu-HU"/>
              </w:rPr>
              <w:t xml:space="preserve"> meglévő szilárd fűtőanyagú, folyékony üzemanyagú vagy elektromos energiát használó (kazán vagy kályha) kicserélése hatékonyabb biomassza üzemelésű kazánra</w:t>
            </w:r>
          </w:p>
        </w:tc>
      </w:tr>
      <w:tr w:rsidR="00295BD2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295BD2" w:rsidRPr="003F0AF9" w:rsidRDefault="00295BD2" w:rsidP="00295BD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95BD2" w:rsidRPr="003F0AF9" w:rsidRDefault="00295BD2" w:rsidP="00295BD2">
            <w:pPr>
              <w:rPr>
                <w:rStyle w:val="markedcontent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6)</w:t>
            </w:r>
          </w:p>
        </w:tc>
        <w:tc>
          <w:tcPr>
            <w:tcW w:w="9480" w:type="dxa"/>
          </w:tcPr>
          <w:p w:rsidR="00295BD2" w:rsidRPr="003F0AF9" w:rsidRDefault="00295BD2" w:rsidP="00295BD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Hőpumpák beszerelése</w:t>
            </w:r>
            <w:r w:rsidRPr="003F0AF9"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295BD2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295BD2" w:rsidRPr="003F0AF9" w:rsidRDefault="00295BD2" w:rsidP="00295BD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95BD2" w:rsidRPr="003F0AF9" w:rsidRDefault="00295BD2" w:rsidP="00295BD2">
            <w:pPr>
              <w:rPr>
                <w:rStyle w:val="markedcontent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7)*</w:t>
            </w:r>
          </w:p>
        </w:tc>
        <w:tc>
          <w:tcPr>
            <w:tcW w:w="9480" w:type="dxa"/>
          </w:tcPr>
          <w:p w:rsidR="00295BD2" w:rsidRPr="00113EE2" w:rsidRDefault="00295BD2" w:rsidP="00295BD2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113E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meglévő csőhálózat, a radiátorok fűtőtestjei és kísérő eszközeinek a lecserélése vagy új beépítése</w:t>
            </w:r>
          </w:p>
        </w:tc>
      </w:tr>
      <w:tr w:rsidR="00295BD2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295BD2" w:rsidRPr="003F0AF9" w:rsidDel="00A00A87" w:rsidRDefault="00295BD2" w:rsidP="00295BD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95BD2" w:rsidRPr="003F0AF9" w:rsidRDefault="00295BD2" w:rsidP="00295BD2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8)</w:t>
            </w:r>
          </w:p>
        </w:tc>
        <w:tc>
          <w:tcPr>
            <w:tcW w:w="9480" w:type="dxa"/>
          </w:tcPr>
          <w:p w:rsidR="00295BD2" w:rsidRPr="003F0AF9" w:rsidRDefault="00295BD2" w:rsidP="00295BD2">
            <w:pPr>
              <w:jc w:val="both"/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Napkollektorok beépítése a használati melegvíz központi előállításához </w:t>
            </w:r>
          </w:p>
        </w:tc>
      </w:tr>
      <w:tr w:rsidR="006A027C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6A027C" w:rsidRPr="003F0AF9" w:rsidRDefault="006A027C" w:rsidP="006A027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A027C" w:rsidRPr="003F0AF9" w:rsidRDefault="006A027C" w:rsidP="006A027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9)</w:t>
            </w:r>
          </w:p>
        </w:tc>
        <w:tc>
          <w:tcPr>
            <w:tcW w:w="9480" w:type="dxa"/>
          </w:tcPr>
          <w:p w:rsidR="006A027C" w:rsidRPr="003F0AF9" w:rsidRDefault="006A027C" w:rsidP="006A027C">
            <w:pPr>
              <w:jc w:val="both"/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Napkollektorok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használatra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termelő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panelsorok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telepítése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kétszeres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irányú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mérőeszköz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beépítése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átadott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vételezett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méréséhez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valamint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szolgáltatói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energiatermelési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technikai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dokumentáció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elkészítése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vonatkozó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jogszabályoknak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szolgáltató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rendszerhez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történő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csatlakozáskor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napelemek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összteljesítménye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nem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lehet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nagyobb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mint a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mérési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pont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jóváhagyott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teljesítménye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amelyet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áramfogyasztási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számlán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találunk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legfeljebb</w:t>
            </w:r>
            <w:proofErr w:type="spellEnd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10,8 kW </w:t>
            </w:r>
            <w:proofErr w:type="spellStart"/>
            <w:r w:rsidRPr="001F448D">
              <w:rPr>
                <w:rFonts w:ascii="Times New Roman" w:eastAsia="Times New Roman" w:hAnsi="Times New Roman" w:cs="Times New Roman"/>
                <w:sz w:val="24"/>
                <w:szCs w:val="24"/>
              </w:rPr>
              <w:t>lehet</w:t>
            </w:r>
            <w:proofErr w:type="spellEnd"/>
          </w:p>
        </w:tc>
      </w:tr>
      <w:tr w:rsidR="006A027C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6A027C" w:rsidRPr="003F0AF9" w:rsidRDefault="006A027C" w:rsidP="006A027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A027C" w:rsidRPr="003F0AF9" w:rsidRDefault="006A027C" w:rsidP="006A027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10)**</w:t>
            </w:r>
          </w:p>
        </w:tc>
        <w:tc>
          <w:tcPr>
            <w:tcW w:w="9480" w:type="dxa"/>
          </w:tcPr>
          <w:p w:rsidR="006A027C" w:rsidRPr="003F0AF9" w:rsidRDefault="006A027C" w:rsidP="006A02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 technikai dokumentáció kidolgozása a 4.sz. Melléklettel összhangban</w:t>
            </w:r>
          </w:p>
        </w:tc>
      </w:tr>
    </w:tbl>
    <w:p w:rsidR="00496203" w:rsidRPr="003F0AF9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A0DD0" w:rsidRPr="003F0AF9" w:rsidRDefault="00FA0DD0" w:rsidP="00FA0DD0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3F0AF9">
        <w:rPr>
          <w:rFonts w:ascii="Times New Roman" w:eastAsia="Times New Roman" w:hAnsi="Times New Roman" w:cs="Times New Roman"/>
          <w:noProof/>
          <w:sz w:val="20"/>
          <w:szCs w:val="20"/>
        </w:rPr>
        <w:t>*</w:t>
      </w:r>
      <w:r w:rsidR="00295BD2" w:rsidRPr="00295BD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295BD2">
        <w:rPr>
          <w:rFonts w:ascii="Times New Roman" w:eastAsia="Times New Roman" w:hAnsi="Times New Roman" w:cs="Times New Roman"/>
          <w:noProof/>
          <w:sz w:val="20"/>
          <w:szCs w:val="20"/>
        </w:rPr>
        <w:t>A 7. pont intézkedésére kizárólag csak együtt lehet pályázni a 4., 5. vagy 6. pont intézkedésével vagy azzal a csomaggal, amely tartalmazza a fenti intézkedéseket. Az intézkedés 50%-os vissza nem térítendő támogatásban részesülhet, ha valamelyik fent említett egyedi intézkedéssel vagy egy meghatározott részarányban az alapcsomag, standard csomag vagy haladó csomag alkalmazása esetén</w:t>
      </w:r>
      <w:r w:rsidR="003C1352">
        <w:rPr>
          <w:rFonts w:ascii="Times New Roman" w:eastAsia="Times New Roman" w:hAnsi="Times New Roman" w:cs="Times New Roman"/>
          <w:noProof/>
          <w:sz w:val="20"/>
          <w:szCs w:val="20"/>
        </w:rPr>
        <w:t>.</w:t>
      </w:r>
      <w:r w:rsidRPr="003F0AF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A0DD0" w:rsidRPr="003F0AF9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3F0AF9">
        <w:rPr>
          <w:rFonts w:ascii="Times New Roman" w:eastAsia="Times New Roman" w:hAnsi="Times New Roman" w:cs="Times New Roman"/>
          <w:noProof/>
          <w:sz w:val="20"/>
          <w:szCs w:val="20"/>
        </w:rPr>
        <w:t>**</w:t>
      </w:r>
      <w:r w:rsidR="009C061D" w:rsidRPr="009C061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9C061D">
        <w:rPr>
          <w:rFonts w:ascii="Times New Roman" w:eastAsia="Times New Roman" w:hAnsi="Times New Roman" w:cs="Times New Roman"/>
          <w:noProof/>
          <w:sz w:val="20"/>
          <w:szCs w:val="20"/>
        </w:rPr>
        <w:t>A 10. pont intézkedésére csak az 1-6. vagy a 8. pont egyedi intézkedésével együtt lehet pályázni, azzal a feltétellel, hogy a 4.sz. Melléklet értelmében feltétlenül szükséges a technikai dokumentáció kidolgozása  az építési engedély megszerzéséhez. Az intézkedés 50%-os vissza nem térítendő támogatásban részesülhet, ha valamelyik egyedi intézkedéssel vagy egy meghatározott részarányban az alapcsomag, standard csomag vagy haladó csomag alkalmazása esetén.</w:t>
      </w:r>
      <w:r w:rsidRPr="003F0AF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E46A5C" w:rsidRDefault="00E46A5C" w:rsidP="00916EC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2" w:name="_Hlk72263790"/>
    </w:p>
    <w:p w:rsidR="009A00C0" w:rsidRDefault="009A00C0" w:rsidP="00916EC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A00C0" w:rsidRDefault="009A00C0" w:rsidP="00916EC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8A0D35" w:rsidRPr="003F0AF9" w:rsidRDefault="00E125BD" w:rsidP="00916EC9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F0AF9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3. </w:t>
      </w:r>
      <w:r w:rsidR="00C90876">
        <w:rPr>
          <w:rFonts w:ascii="Times New Roman" w:hAnsi="Times New Roman" w:cs="Times New Roman"/>
          <w:b/>
          <w:bCs/>
          <w:noProof/>
          <w:sz w:val="24"/>
          <w:szCs w:val="24"/>
        </w:rPr>
        <w:t>A HÁZÁNAK/LAKÁSÁNAK JELENLEGI ÁLLAPOTA</w:t>
      </w:r>
    </w:p>
    <w:tbl>
      <w:tblPr>
        <w:tblStyle w:val="TableGrid"/>
        <w:tblW w:w="4231" w:type="pct"/>
        <w:jc w:val="center"/>
        <w:tblLook w:val="04A0"/>
      </w:tblPr>
      <w:tblGrid>
        <w:gridCol w:w="8188"/>
        <w:gridCol w:w="1134"/>
      </w:tblGrid>
      <w:tr w:rsidR="008A0D35" w:rsidRPr="003F0AF9" w:rsidTr="007362AD">
        <w:trPr>
          <w:jc w:val="center"/>
        </w:trPr>
        <w:tc>
          <w:tcPr>
            <w:tcW w:w="4392" w:type="pct"/>
          </w:tcPr>
          <w:p w:rsidR="008A0D35" w:rsidRPr="003F0AF9" w:rsidRDefault="00C90876" w:rsidP="00C90876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 RGZ nyilvántartásában szereplő családi házának/lakásának területe négyzetméterben.</w:t>
            </w:r>
            <w:r w:rsidR="00B84EE2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08" w:type="pct"/>
          </w:tcPr>
          <w:p w:rsidR="008A0D35" w:rsidRPr="003F0AF9" w:rsidRDefault="008A0D35" w:rsidP="0065704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8A0D35" w:rsidRPr="003F0AF9" w:rsidTr="007362AD">
        <w:trPr>
          <w:trHeight w:val="143"/>
          <w:jc w:val="center"/>
        </w:trPr>
        <w:tc>
          <w:tcPr>
            <w:tcW w:w="4392" w:type="pct"/>
          </w:tcPr>
          <w:p w:rsidR="00650A2A" w:rsidRPr="003F0AF9" w:rsidRDefault="00295BD2" w:rsidP="00295BD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 használók száma, akik az épületben élnek</w:t>
            </w:r>
          </w:p>
        </w:tc>
        <w:tc>
          <w:tcPr>
            <w:tcW w:w="608" w:type="pct"/>
          </w:tcPr>
          <w:p w:rsidR="008A0D35" w:rsidRPr="003F0AF9" w:rsidRDefault="008A0D35" w:rsidP="0065704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50A62" w:rsidRPr="003F0AF9" w:rsidTr="007362AD">
        <w:trPr>
          <w:trHeight w:val="161"/>
          <w:jc w:val="center"/>
        </w:trPr>
        <w:tc>
          <w:tcPr>
            <w:tcW w:w="4392" w:type="pct"/>
          </w:tcPr>
          <w:p w:rsidR="00950A62" w:rsidRPr="00950A62" w:rsidRDefault="00295BD2" w:rsidP="00295BD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Az épület emeleteinek száma</w:t>
            </w:r>
          </w:p>
        </w:tc>
        <w:tc>
          <w:tcPr>
            <w:tcW w:w="608" w:type="pct"/>
          </w:tcPr>
          <w:p w:rsidR="00950A62" w:rsidRPr="003F0AF9" w:rsidRDefault="00950A62" w:rsidP="0065704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E6023" w:rsidRPr="003F0AF9" w:rsidTr="007362AD">
        <w:trPr>
          <w:trHeight w:val="151"/>
          <w:jc w:val="center"/>
        </w:trPr>
        <w:tc>
          <w:tcPr>
            <w:tcW w:w="4392" w:type="pct"/>
          </w:tcPr>
          <w:p w:rsidR="00AE6023" w:rsidRPr="003F0AF9" w:rsidRDefault="00295BD2" w:rsidP="00295BD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Az épület felépítésének éve</w:t>
            </w:r>
          </w:p>
        </w:tc>
        <w:tc>
          <w:tcPr>
            <w:tcW w:w="608" w:type="pct"/>
          </w:tcPr>
          <w:p w:rsidR="00AE6023" w:rsidRPr="003F0AF9" w:rsidRDefault="00AE6023" w:rsidP="0065704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50A62" w:rsidRPr="003F0AF9" w:rsidTr="007362AD">
        <w:trPr>
          <w:jc w:val="center"/>
        </w:trPr>
        <w:tc>
          <w:tcPr>
            <w:tcW w:w="4392" w:type="pct"/>
          </w:tcPr>
          <w:p w:rsidR="00950A62" w:rsidRPr="00950A62" w:rsidRDefault="00295BD2" w:rsidP="00295BD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Előzőleg volt-e az épületnek energiahatékonysági szanálása, ha igen, melyik évben</w:t>
            </w:r>
          </w:p>
        </w:tc>
        <w:tc>
          <w:tcPr>
            <w:tcW w:w="608" w:type="pct"/>
          </w:tcPr>
          <w:p w:rsidR="00950A62" w:rsidRPr="003F0AF9" w:rsidRDefault="00950A62" w:rsidP="0065704B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66540E" w:rsidRPr="003F0AF9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tbl>
      <w:tblPr>
        <w:tblStyle w:val="TableGrid0"/>
        <w:tblW w:w="935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771A21" w:rsidRPr="003F0AF9" w:rsidTr="007362AD">
        <w:trPr>
          <w:trHeight w:val="389"/>
          <w:jc w:val="center"/>
        </w:trPr>
        <w:tc>
          <w:tcPr>
            <w:tcW w:w="9356" w:type="dxa"/>
            <w:vAlign w:val="center"/>
          </w:tcPr>
          <w:p w:rsidR="00771A21" w:rsidRPr="003F0AF9" w:rsidRDefault="00A22E26" w:rsidP="00A22E26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 jelenlegi állapot az épület hőszigetelését illetően</w:t>
            </w:r>
            <w:r w:rsidR="00771A21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</w:t>
            </w:r>
            <w:r w:rsidR="00771A21"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karikázza be a sorszámot</w:t>
            </w:r>
            <w:r w:rsidR="00771A21"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):</w:t>
            </w:r>
          </w:p>
        </w:tc>
      </w:tr>
      <w:tr w:rsidR="00771A21" w:rsidRPr="003F0AF9" w:rsidTr="007362AD">
        <w:trPr>
          <w:trHeight w:val="246"/>
          <w:jc w:val="center"/>
        </w:trPr>
        <w:tc>
          <w:tcPr>
            <w:tcW w:w="9356" w:type="dxa"/>
            <w:vAlign w:val="center"/>
          </w:tcPr>
          <w:p w:rsidR="00771A21" w:rsidRPr="003F0AF9" w:rsidRDefault="00A22E26" w:rsidP="00A22E2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 külső falak és a tető nincs hőszigetelve</w:t>
            </w:r>
          </w:p>
        </w:tc>
      </w:tr>
      <w:tr w:rsidR="00771A21" w:rsidRPr="003F0AF9" w:rsidTr="007362AD">
        <w:trPr>
          <w:trHeight w:val="108"/>
          <w:jc w:val="center"/>
        </w:trPr>
        <w:tc>
          <w:tcPr>
            <w:tcW w:w="9356" w:type="dxa"/>
            <w:vAlign w:val="center"/>
          </w:tcPr>
          <w:p w:rsidR="00771A21" w:rsidRPr="003F0AF9" w:rsidRDefault="00A22E26" w:rsidP="00A22E2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 külső falak nem, a tető pedig hőszigetelt</w:t>
            </w:r>
          </w:p>
        </w:tc>
      </w:tr>
      <w:tr w:rsidR="00771A21" w:rsidRPr="003F0AF9" w:rsidTr="007362AD">
        <w:trPr>
          <w:trHeight w:val="254"/>
          <w:jc w:val="center"/>
        </w:trPr>
        <w:tc>
          <w:tcPr>
            <w:tcW w:w="9356" w:type="dxa"/>
            <w:vAlign w:val="center"/>
          </w:tcPr>
          <w:p w:rsidR="00771A21" w:rsidRPr="003F0AF9" w:rsidRDefault="00A22E26" w:rsidP="00A22E2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 külső falak igen, a tető nincs hőszigetelve</w:t>
            </w:r>
          </w:p>
        </w:tc>
      </w:tr>
      <w:tr w:rsidR="00771A21" w:rsidRPr="003F0AF9" w:rsidTr="007362AD">
        <w:trPr>
          <w:trHeight w:val="116"/>
          <w:jc w:val="center"/>
        </w:trPr>
        <w:tc>
          <w:tcPr>
            <w:tcW w:w="9356" w:type="dxa"/>
            <w:vAlign w:val="center"/>
          </w:tcPr>
          <w:p w:rsidR="00771A21" w:rsidRPr="003F0AF9" w:rsidRDefault="00A22E26" w:rsidP="00A22E2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 külső fal és a tető is hőszigetelt</w:t>
            </w:r>
          </w:p>
        </w:tc>
      </w:tr>
    </w:tbl>
    <w:p w:rsidR="008A0D35" w:rsidRPr="003F0AF9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TableGrid0"/>
        <w:tblW w:w="9356" w:type="dxa"/>
        <w:jc w:val="center"/>
        <w:tblInd w:w="0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3F0AF9" w:rsidTr="007362AD">
        <w:trPr>
          <w:trHeight w:val="410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3F0AF9" w:rsidRDefault="0066540E" w:rsidP="00616AD8">
            <w:pPr>
              <w:spacing w:line="259" w:lineRule="auto"/>
              <w:ind w:left="1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22E2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 fűtés jelenlegi módja</w:t>
            </w:r>
            <w:r w:rsidR="00ED03A4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, </w:t>
            </w:r>
            <w:r w:rsidR="00A22E2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a meglévő kályha vagy kazán cseréjére a </w:t>
            </w:r>
            <w:r w:rsidR="00752BCA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4), 5) </w:t>
            </w:r>
            <w:r w:rsidR="00A22E2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vagy</w:t>
            </w:r>
            <w:r w:rsidR="00752BCA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6</w:t>
            </w:r>
            <w:r w:rsidR="00845A80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)</w:t>
            </w:r>
            <w:r w:rsidR="00A22E2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pontok</w:t>
            </w:r>
            <w:r w:rsidR="00616AD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nál</w:t>
            </w:r>
            <w:r w:rsidR="00752BCA"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ED03A4"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(</w:t>
            </w:r>
            <w:r w:rsidR="00616AD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karikázza be a sorszámot</w:t>
            </w:r>
            <w:r w:rsidR="0062156B"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)</w:t>
            </w:r>
            <w:r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:</w:t>
            </w:r>
          </w:p>
        </w:tc>
      </w:tr>
      <w:tr w:rsidR="00A00A87" w:rsidRPr="003F0AF9" w:rsidTr="007362AD">
        <w:trPr>
          <w:trHeight w:val="145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7" w:rsidRPr="003F0AF9" w:rsidRDefault="0091611A" w:rsidP="0091611A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Szén</w:t>
            </w:r>
            <w:r w:rsidR="00A00A87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fűtőolaj</w:t>
            </w:r>
            <w:r w:rsidR="00A00A87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mazut</w:t>
            </w:r>
          </w:p>
        </w:tc>
      </w:tr>
      <w:tr w:rsidR="00A00A87" w:rsidRPr="003F0AF9" w:rsidTr="007362AD">
        <w:trPr>
          <w:trHeight w:val="65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7" w:rsidRPr="003F0AF9" w:rsidRDefault="0091611A" w:rsidP="0091611A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Elektromos energia</w:t>
            </w:r>
          </w:p>
        </w:tc>
      </w:tr>
      <w:tr w:rsidR="00A00A87" w:rsidRPr="003F0AF9" w:rsidTr="007362AD">
        <w:trPr>
          <w:trHeight w:val="153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7" w:rsidRPr="003F0AF9" w:rsidRDefault="0091611A" w:rsidP="0091611A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Fa</w:t>
            </w:r>
          </w:p>
        </w:tc>
      </w:tr>
      <w:tr w:rsidR="00A00A87" w:rsidRPr="003F0AF9" w:rsidTr="007362AD">
        <w:trPr>
          <w:trHeight w:val="158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7" w:rsidRPr="003F0AF9" w:rsidRDefault="0091611A" w:rsidP="0091611A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Földgáz</w:t>
            </w:r>
          </w:p>
        </w:tc>
      </w:tr>
      <w:tr w:rsidR="00ED03A4" w:rsidRPr="003F0AF9" w:rsidTr="007362AD">
        <w:trPr>
          <w:trHeight w:val="147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03A4" w:rsidRPr="003F0AF9" w:rsidRDefault="0091611A" w:rsidP="0091611A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Pellet</w:t>
            </w:r>
          </w:p>
        </w:tc>
      </w:tr>
      <w:tr w:rsidR="00ED03A4" w:rsidRPr="003F0AF9" w:rsidTr="007362AD">
        <w:trPr>
          <w:trHeight w:val="166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03A4" w:rsidRPr="003F0AF9" w:rsidRDefault="0091611A" w:rsidP="0091611A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Távhőszolgáltatás</w:t>
            </w:r>
          </w:p>
        </w:tc>
      </w:tr>
      <w:tr w:rsidR="00ED03A4" w:rsidRPr="003F0AF9" w:rsidTr="007362AD">
        <w:trPr>
          <w:trHeight w:val="246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03A4" w:rsidRPr="003F0AF9" w:rsidRDefault="0091611A" w:rsidP="0091611A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Egyéb</w:t>
            </w:r>
            <w:r w:rsidR="00771A21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beírni</w:t>
            </w:r>
            <w:r w:rsidR="00ED03A4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2C788C" w:rsidRPr="003F0AF9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TableGrid0"/>
        <w:tblW w:w="9356" w:type="dxa"/>
        <w:jc w:val="center"/>
        <w:tblInd w:w="0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A0389E" w:rsidRPr="003F0AF9" w:rsidTr="007362AD">
        <w:trPr>
          <w:trHeight w:val="352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A0389E" w:rsidRPr="003F0AF9" w:rsidRDefault="007E11D2" w:rsidP="007E11D2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A háztartási víz felmelegítésének módja, csak a 8) intézkedéspont esetében a napkollektorok beépítésénél </w:t>
            </w:r>
            <w:r w:rsidR="00ED03A4"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karikázza be a sorszámot</w:t>
            </w:r>
            <w:r w:rsidR="0062156B"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)</w:t>
            </w:r>
            <w:r w:rsidR="00752BCA"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:</w:t>
            </w:r>
          </w:p>
        </w:tc>
      </w:tr>
      <w:tr w:rsidR="007E11D2" w:rsidRPr="003F0AF9" w:rsidTr="007362AD">
        <w:trPr>
          <w:trHeight w:val="65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11D2" w:rsidRPr="007E11D2" w:rsidRDefault="007E11D2" w:rsidP="007E11D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E11D2">
              <w:rPr>
                <w:rFonts w:ascii="Times New Roman" w:hAnsi="Times New Roman" w:cs="Times New Roman"/>
                <w:noProof/>
                <w:sz w:val="24"/>
                <w:szCs w:val="24"/>
              </w:rPr>
              <w:t>Szén/fűtőolaj/mazut</w:t>
            </w:r>
          </w:p>
        </w:tc>
      </w:tr>
      <w:tr w:rsidR="007E11D2" w:rsidRPr="003F0AF9" w:rsidTr="007362AD">
        <w:trPr>
          <w:trHeight w:val="176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11D2" w:rsidRPr="003F0AF9" w:rsidRDefault="007E11D2" w:rsidP="007E11D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Elektromos energia</w:t>
            </w:r>
          </w:p>
        </w:tc>
      </w:tr>
      <w:tr w:rsidR="007E11D2" w:rsidRPr="003F0AF9" w:rsidTr="007362AD">
        <w:trPr>
          <w:trHeight w:val="180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11D2" w:rsidRPr="003F0AF9" w:rsidRDefault="007E11D2" w:rsidP="007E11D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Fa</w:t>
            </w:r>
          </w:p>
        </w:tc>
      </w:tr>
      <w:tr w:rsidR="007E11D2" w:rsidRPr="003F0AF9" w:rsidTr="007362AD">
        <w:trPr>
          <w:trHeight w:val="184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11D2" w:rsidRPr="003F0AF9" w:rsidRDefault="007E11D2" w:rsidP="007E11D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Földgáz</w:t>
            </w:r>
          </w:p>
        </w:tc>
      </w:tr>
      <w:tr w:rsidR="007E11D2" w:rsidRPr="003F0AF9" w:rsidTr="007362AD">
        <w:trPr>
          <w:trHeight w:val="188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11D2" w:rsidRPr="003F0AF9" w:rsidRDefault="007E11D2" w:rsidP="007E11D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Pellet</w:t>
            </w:r>
          </w:p>
        </w:tc>
      </w:tr>
      <w:tr w:rsidR="007E11D2" w:rsidRPr="003F0AF9" w:rsidTr="007362AD">
        <w:trPr>
          <w:trHeight w:val="192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11D2" w:rsidRPr="003F0AF9" w:rsidRDefault="007E11D2" w:rsidP="007E11D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Távhőszolgáltatás</w:t>
            </w:r>
          </w:p>
        </w:tc>
      </w:tr>
      <w:tr w:rsidR="007E11D2" w:rsidRPr="003F0AF9" w:rsidTr="007362AD">
        <w:trPr>
          <w:trHeight w:val="65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11D2" w:rsidRPr="003F0AF9" w:rsidRDefault="007E11D2" w:rsidP="007E11D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Egyéb</w:t>
            </w: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beírni</w:t>
            </w: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916EC9" w:rsidRPr="003F0AF9" w:rsidRDefault="00916EC9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323"/>
      </w:tblGrid>
      <w:tr w:rsidR="00916EC9" w:rsidRPr="003F0AF9" w:rsidTr="007362AD">
        <w:trPr>
          <w:jc w:val="center"/>
        </w:trPr>
        <w:tc>
          <w:tcPr>
            <w:tcW w:w="9323" w:type="dxa"/>
          </w:tcPr>
          <w:p w:rsidR="00916EC9" w:rsidRPr="003F0AF9" w:rsidRDefault="007E11D2" w:rsidP="007A46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 meglévő ablakok az épület</w:t>
            </w:r>
            <w:r w:rsidR="007A468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n</w:t>
            </w:r>
            <w:r w:rsidR="00771A21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az </w:t>
            </w:r>
            <w:r w:rsidR="00752BCA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845A80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)</w:t>
            </w:r>
            <w:r w:rsidR="00752BCA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pont intézkedésének megvalósításához, amely a nyílászárók cseréjére vonatkozik</w:t>
            </w:r>
            <w:r w:rsidR="00752BCA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771A21"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karikázza be a sorszámot</w:t>
            </w:r>
            <w:r w:rsidR="0062156B"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)</w:t>
            </w:r>
            <w:r w:rsidR="00916EC9" w:rsidRPr="003F0AF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:</w:t>
            </w:r>
          </w:p>
        </w:tc>
      </w:tr>
      <w:tr w:rsidR="00E63938" w:rsidRPr="003F0AF9" w:rsidTr="007362AD">
        <w:trPr>
          <w:trHeight w:val="153"/>
          <w:jc w:val="center"/>
        </w:trPr>
        <w:tc>
          <w:tcPr>
            <w:tcW w:w="9323" w:type="dxa"/>
          </w:tcPr>
          <w:p w:rsidR="00E63938" w:rsidRPr="003F0AF9" w:rsidRDefault="007E11D2" w:rsidP="007E11D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Fakeretes ablak</w:t>
            </w:r>
            <w:r w:rsidR="00E63938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E63938" w:rsidRPr="003F0AF9" w:rsidTr="007362AD">
        <w:trPr>
          <w:trHeight w:val="157"/>
          <w:jc w:val="center"/>
        </w:trPr>
        <w:tc>
          <w:tcPr>
            <w:tcW w:w="9323" w:type="dxa"/>
          </w:tcPr>
          <w:p w:rsidR="00E63938" w:rsidRPr="003F0AF9" w:rsidRDefault="007E11D2" w:rsidP="007E11D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Acélkeretes ablak</w:t>
            </w: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9A00C0" w:rsidRDefault="009A00C0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7362AD" w:rsidRPr="007362AD" w:rsidRDefault="007362A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bookmarkEnd w:id="2"/>
    <w:p w:rsidR="00030EE3" w:rsidRDefault="007E11D2" w:rsidP="007362AD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Dátum</w:t>
      </w:r>
      <w:r w:rsidR="00030EE3" w:rsidRPr="003F0AF9">
        <w:rPr>
          <w:rFonts w:ascii="Times New Roman" w:hAnsi="Times New Roman" w:cs="Times New Roman"/>
          <w:noProof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2023.</w:t>
      </w:r>
      <w:r w:rsidR="004427D1">
        <w:rPr>
          <w:rFonts w:ascii="Times New Roman" w:hAnsi="Times New Roman" w:cs="Times New Roman"/>
          <w:noProof/>
          <w:sz w:val="24"/>
          <w:szCs w:val="24"/>
        </w:rPr>
        <w:t>___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030EE3" w:rsidRPr="003F0AF9">
        <w:rPr>
          <w:rFonts w:ascii="Times New Roman" w:hAnsi="Times New Roman" w:cs="Times New Roman"/>
          <w:noProof/>
          <w:sz w:val="24"/>
          <w:szCs w:val="24"/>
        </w:rPr>
        <w:t>___.</w:t>
      </w:r>
      <w:r w:rsidR="007362A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6971C2">
        <w:rPr>
          <w:rFonts w:ascii="Times New Roman" w:hAnsi="Times New Roman" w:cs="Times New Roman"/>
          <w:noProof/>
          <w:sz w:val="24"/>
          <w:szCs w:val="24"/>
        </w:rPr>
        <w:t xml:space="preserve">       A pályázó aláírása</w:t>
      </w:r>
    </w:p>
    <w:p w:rsidR="007E11D2" w:rsidRDefault="007E11D2" w:rsidP="007362AD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</w:p>
    <w:p w:rsidR="007E11D2" w:rsidRPr="003F0AF9" w:rsidRDefault="007E11D2" w:rsidP="007362AD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</w:p>
    <w:p w:rsidR="004E14BD" w:rsidRPr="007362A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0AF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</w:t>
      </w:r>
      <w:r w:rsidR="007362AD">
        <w:rPr>
          <w:rFonts w:ascii="Times New Roman" w:hAnsi="Times New Roman" w:cs="Times New Roman"/>
          <w:noProof/>
          <w:sz w:val="24"/>
          <w:szCs w:val="24"/>
        </w:rPr>
        <w:t xml:space="preserve">      _______________________</w:t>
      </w:r>
    </w:p>
    <w:p w:rsidR="00CB7E8C" w:rsidRPr="003F0AF9" w:rsidRDefault="004E14BD" w:rsidP="007362A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iCs/>
          <w:noProof/>
          <w:sz w:val="24"/>
          <w:szCs w:val="24"/>
          <w:u w:val="single"/>
        </w:rPr>
      </w:pP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</w:p>
    <w:sectPr w:rsidR="00CB7E8C" w:rsidRPr="003F0AF9" w:rsidSect="00161A6F">
      <w:headerReference w:type="default" r:id="rId8"/>
      <w:footerReference w:type="default" r:id="rId9"/>
      <w:pgSz w:w="12240" w:h="15840"/>
      <w:pgMar w:top="426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93E" w:rsidRDefault="00BD693E" w:rsidP="00CB7E8C">
      <w:pPr>
        <w:spacing w:after="0" w:line="240" w:lineRule="auto"/>
      </w:pPr>
      <w:r>
        <w:separator/>
      </w:r>
    </w:p>
  </w:endnote>
  <w:endnote w:type="continuationSeparator" w:id="0">
    <w:p w:rsidR="00BD693E" w:rsidRDefault="00BD693E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058704"/>
      <w:docPartObj>
        <w:docPartGallery w:val="Page Numbers (Bottom of Page)"/>
        <w:docPartUnique/>
      </w:docPartObj>
    </w:sdtPr>
    <w:sdtContent>
      <w:p w:rsidR="002E574D" w:rsidRDefault="005D3EBF">
        <w:pPr>
          <w:pStyle w:val="Footer"/>
          <w:jc w:val="right"/>
        </w:pPr>
        <w:r w:rsidRPr="00263A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E574D" w:rsidRPr="00263A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63A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A00C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263A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E574D" w:rsidRDefault="002E57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93E" w:rsidRDefault="00BD693E" w:rsidP="00CB7E8C">
      <w:pPr>
        <w:spacing w:after="0" w:line="240" w:lineRule="auto"/>
      </w:pPr>
      <w:r>
        <w:separator/>
      </w:r>
    </w:p>
  </w:footnote>
  <w:footnote w:type="continuationSeparator" w:id="0">
    <w:p w:rsidR="00BD693E" w:rsidRDefault="00BD693E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4D" w:rsidRPr="0066540E" w:rsidRDefault="002E574D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B821D9B"/>
    <w:multiLevelType w:val="hybridMultilevel"/>
    <w:tmpl w:val="11D80D6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5459C0"/>
    <w:multiLevelType w:val="hybridMultilevel"/>
    <w:tmpl w:val="BFA6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3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10"/>
  </w:num>
  <w:num w:numId="5">
    <w:abstractNumId w:val="16"/>
  </w:num>
  <w:num w:numId="6">
    <w:abstractNumId w:val="31"/>
  </w:num>
  <w:num w:numId="7">
    <w:abstractNumId w:val="14"/>
  </w:num>
  <w:num w:numId="8">
    <w:abstractNumId w:val="17"/>
  </w:num>
  <w:num w:numId="9">
    <w:abstractNumId w:val="33"/>
  </w:num>
  <w:num w:numId="10">
    <w:abstractNumId w:val="32"/>
  </w:num>
  <w:num w:numId="11">
    <w:abstractNumId w:val="8"/>
  </w:num>
  <w:num w:numId="12">
    <w:abstractNumId w:val="30"/>
  </w:num>
  <w:num w:numId="13">
    <w:abstractNumId w:val="24"/>
  </w:num>
  <w:num w:numId="14">
    <w:abstractNumId w:val="4"/>
  </w:num>
  <w:num w:numId="15">
    <w:abstractNumId w:val="11"/>
  </w:num>
  <w:num w:numId="16">
    <w:abstractNumId w:val="22"/>
  </w:num>
  <w:num w:numId="17">
    <w:abstractNumId w:val="29"/>
  </w:num>
  <w:num w:numId="18">
    <w:abstractNumId w:val="21"/>
  </w:num>
  <w:num w:numId="19">
    <w:abstractNumId w:val="0"/>
  </w:num>
  <w:num w:numId="20">
    <w:abstractNumId w:val="13"/>
  </w:num>
  <w:num w:numId="21">
    <w:abstractNumId w:val="5"/>
  </w:num>
  <w:num w:numId="22">
    <w:abstractNumId w:val="7"/>
  </w:num>
  <w:num w:numId="23">
    <w:abstractNumId w:val="25"/>
  </w:num>
  <w:num w:numId="24">
    <w:abstractNumId w:val="12"/>
  </w:num>
  <w:num w:numId="25">
    <w:abstractNumId w:val="20"/>
  </w:num>
  <w:num w:numId="26">
    <w:abstractNumId w:val="23"/>
  </w:num>
  <w:num w:numId="27">
    <w:abstractNumId w:val="2"/>
  </w:num>
  <w:num w:numId="28">
    <w:abstractNumId w:val="15"/>
  </w:num>
  <w:num w:numId="29">
    <w:abstractNumId w:val="28"/>
  </w:num>
  <w:num w:numId="30">
    <w:abstractNumId w:val="6"/>
  </w:num>
  <w:num w:numId="31">
    <w:abstractNumId w:val="19"/>
  </w:num>
  <w:num w:numId="32">
    <w:abstractNumId w:val="3"/>
  </w:num>
  <w:num w:numId="33">
    <w:abstractNumId w:val="1"/>
  </w:num>
  <w:num w:numId="34">
    <w:abstractNumId w:val="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113AA"/>
    <w:rsid w:val="000309F7"/>
    <w:rsid w:val="00030EE3"/>
    <w:rsid w:val="00035EFA"/>
    <w:rsid w:val="00041173"/>
    <w:rsid w:val="000411B5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3EE2"/>
    <w:rsid w:val="00115E5A"/>
    <w:rsid w:val="00121771"/>
    <w:rsid w:val="001232D4"/>
    <w:rsid w:val="00125AA3"/>
    <w:rsid w:val="001444DB"/>
    <w:rsid w:val="00145D69"/>
    <w:rsid w:val="00157B30"/>
    <w:rsid w:val="001618A6"/>
    <w:rsid w:val="00161A6F"/>
    <w:rsid w:val="00165F07"/>
    <w:rsid w:val="0018068A"/>
    <w:rsid w:val="00186AF8"/>
    <w:rsid w:val="001D54C8"/>
    <w:rsid w:val="001D5B72"/>
    <w:rsid w:val="001F600E"/>
    <w:rsid w:val="0020470D"/>
    <w:rsid w:val="00213A2F"/>
    <w:rsid w:val="00215AAC"/>
    <w:rsid w:val="00224C4F"/>
    <w:rsid w:val="00263A55"/>
    <w:rsid w:val="00266B51"/>
    <w:rsid w:val="00295BD2"/>
    <w:rsid w:val="002B31BC"/>
    <w:rsid w:val="002B5978"/>
    <w:rsid w:val="002C788C"/>
    <w:rsid w:val="002D1A13"/>
    <w:rsid w:val="002D37E0"/>
    <w:rsid w:val="002E5131"/>
    <w:rsid w:val="002E574D"/>
    <w:rsid w:val="002F7814"/>
    <w:rsid w:val="00321DE4"/>
    <w:rsid w:val="003239CB"/>
    <w:rsid w:val="00370499"/>
    <w:rsid w:val="003967AD"/>
    <w:rsid w:val="003A361B"/>
    <w:rsid w:val="003C1352"/>
    <w:rsid w:val="003D67B7"/>
    <w:rsid w:val="003E5425"/>
    <w:rsid w:val="003E735E"/>
    <w:rsid w:val="003F0AF9"/>
    <w:rsid w:val="00406587"/>
    <w:rsid w:val="00410446"/>
    <w:rsid w:val="004135DF"/>
    <w:rsid w:val="00414D8E"/>
    <w:rsid w:val="00425CAA"/>
    <w:rsid w:val="00436EAA"/>
    <w:rsid w:val="004427D1"/>
    <w:rsid w:val="00445ECB"/>
    <w:rsid w:val="00451A10"/>
    <w:rsid w:val="00451C23"/>
    <w:rsid w:val="00463DF0"/>
    <w:rsid w:val="004643B5"/>
    <w:rsid w:val="00481124"/>
    <w:rsid w:val="00482B04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14B5C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D3EBF"/>
    <w:rsid w:val="005E2557"/>
    <w:rsid w:val="005E6D56"/>
    <w:rsid w:val="005F006E"/>
    <w:rsid w:val="00611DB8"/>
    <w:rsid w:val="00612AAC"/>
    <w:rsid w:val="00616AD8"/>
    <w:rsid w:val="0062156B"/>
    <w:rsid w:val="00625354"/>
    <w:rsid w:val="00627FA9"/>
    <w:rsid w:val="00632831"/>
    <w:rsid w:val="0063538F"/>
    <w:rsid w:val="00636B92"/>
    <w:rsid w:val="006463E6"/>
    <w:rsid w:val="00650A2A"/>
    <w:rsid w:val="0065273A"/>
    <w:rsid w:val="0065562C"/>
    <w:rsid w:val="0065704B"/>
    <w:rsid w:val="00660350"/>
    <w:rsid w:val="0066540E"/>
    <w:rsid w:val="00670599"/>
    <w:rsid w:val="00675765"/>
    <w:rsid w:val="00682E9E"/>
    <w:rsid w:val="00696A29"/>
    <w:rsid w:val="006971C2"/>
    <w:rsid w:val="006A027C"/>
    <w:rsid w:val="006A0595"/>
    <w:rsid w:val="006B7E3B"/>
    <w:rsid w:val="006C252A"/>
    <w:rsid w:val="006C5E11"/>
    <w:rsid w:val="006E0396"/>
    <w:rsid w:val="006E2CAF"/>
    <w:rsid w:val="006E46BB"/>
    <w:rsid w:val="006F1F74"/>
    <w:rsid w:val="007014C4"/>
    <w:rsid w:val="0072339D"/>
    <w:rsid w:val="00725255"/>
    <w:rsid w:val="007354A5"/>
    <w:rsid w:val="007362AD"/>
    <w:rsid w:val="0073744E"/>
    <w:rsid w:val="00752669"/>
    <w:rsid w:val="00752BCA"/>
    <w:rsid w:val="00756C04"/>
    <w:rsid w:val="007576AF"/>
    <w:rsid w:val="00770A36"/>
    <w:rsid w:val="00771A21"/>
    <w:rsid w:val="00775046"/>
    <w:rsid w:val="00784F8D"/>
    <w:rsid w:val="00791D3F"/>
    <w:rsid w:val="007A468F"/>
    <w:rsid w:val="007B40A4"/>
    <w:rsid w:val="007E11D2"/>
    <w:rsid w:val="007E7712"/>
    <w:rsid w:val="007F5D8F"/>
    <w:rsid w:val="00810731"/>
    <w:rsid w:val="00811065"/>
    <w:rsid w:val="00814F24"/>
    <w:rsid w:val="00825EBD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11A"/>
    <w:rsid w:val="00916EC9"/>
    <w:rsid w:val="009242B9"/>
    <w:rsid w:val="009453DF"/>
    <w:rsid w:val="009471F0"/>
    <w:rsid w:val="00950A62"/>
    <w:rsid w:val="0095725F"/>
    <w:rsid w:val="00967BF9"/>
    <w:rsid w:val="0097541E"/>
    <w:rsid w:val="0097747A"/>
    <w:rsid w:val="00983E78"/>
    <w:rsid w:val="00992F97"/>
    <w:rsid w:val="00996108"/>
    <w:rsid w:val="009A00C0"/>
    <w:rsid w:val="009B4BCA"/>
    <w:rsid w:val="009B7494"/>
    <w:rsid w:val="009C061D"/>
    <w:rsid w:val="009E1035"/>
    <w:rsid w:val="009E2DD9"/>
    <w:rsid w:val="009F3C49"/>
    <w:rsid w:val="00A00A87"/>
    <w:rsid w:val="00A0238E"/>
    <w:rsid w:val="00A0389E"/>
    <w:rsid w:val="00A22E26"/>
    <w:rsid w:val="00A51C28"/>
    <w:rsid w:val="00A54C0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E6023"/>
    <w:rsid w:val="00AF4E34"/>
    <w:rsid w:val="00B04B51"/>
    <w:rsid w:val="00B104CB"/>
    <w:rsid w:val="00B159AD"/>
    <w:rsid w:val="00B258B4"/>
    <w:rsid w:val="00B335B4"/>
    <w:rsid w:val="00B33E0C"/>
    <w:rsid w:val="00B3596B"/>
    <w:rsid w:val="00B43512"/>
    <w:rsid w:val="00B6461F"/>
    <w:rsid w:val="00B66347"/>
    <w:rsid w:val="00B730FB"/>
    <w:rsid w:val="00B74A26"/>
    <w:rsid w:val="00B8177E"/>
    <w:rsid w:val="00B835EC"/>
    <w:rsid w:val="00B84152"/>
    <w:rsid w:val="00B84EE2"/>
    <w:rsid w:val="00B9030F"/>
    <w:rsid w:val="00B90B12"/>
    <w:rsid w:val="00BA1DE0"/>
    <w:rsid w:val="00BC3C11"/>
    <w:rsid w:val="00BC770A"/>
    <w:rsid w:val="00BD693E"/>
    <w:rsid w:val="00BD7CE2"/>
    <w:rsid w:val="00BE3026"/>
    <w:rsid w:val="00BF2099"/>
    <w:rsid w:val="00C02441"/>
    <w:rsid w:val="00C041E1"/>
    <w:rsid w:val="00C0509B"/>
    <w:rsid w:val="00C26C3F"/>
    <w:rsid w:val="00C32CA8"/>
    <w:rsid w:val="00C462E1"/>
    <w:rsid w:val="00C46AE0"/>
    <w:rsid w:val="00C50153"/>
    <w:rsid w:val="00C51A4F"/>
    <w:rsid w:val="00C51BE2"/>
    <w:rsid w:val="00C5235D"/>
    <w:rsid w:val="00C72B2E"/>
    <w:rsid w:val="00C86291"/>
    <w:rsid w:val="00C90876"/>
    <w:rsid w:val="00CB0FBC"/>
    <w:rsid w:val="00CB2FAD"/>
    <w:rsid w:val="00CB6DFA"/>
    <w:rsid w:val="00CB7E8C"/>
    <w:rsid w:val="00CC011E"/>
    <w:rsid w:val="00CC1612"/>
    <w:rsid w:val="00CC78DF"/>
    <w:rsid w:val="00CE4621"/>
    <w:rsid w:val="00D060F3"/>
    <w:rsid w:val="00D13CF6"/>
    <w:rsid w:val="00D16817"/>
    <w:rsid w:val="00D17F10"/>
    <w:rsid w:val="00D24529"/>
    <w:rsid w:val="00D24B27"/>
    <w:rsid w:val="00D36390"/>
    <w:rsid w:val="00D54D97"/>
    <w:rsid w:val="00D55D2F"/>
    <w:rsid w:val="00D66E66"/>
    <w:rsid w:val="00D70567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B7CEF"/>
    <w:rsid w:val="00DE4C76"/>
    <w:rsid w:val="00DF060B"/>
    <w:rsid w:val="00DF24FD"/>
    <w:rsid w:val="00DF753A"/>
    <w:rsid w:val="00E125BD"/>
    <w:rsid w:val="00E260B3"/>
    <w:rsid w:val="00E3226C"/>
    <w:rsid w:val="00E46A5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B122F"/>
    <w:rsid w:val="00EC1004"/>
    <w:rsid w:val="00EC747B"/>
    <w:rsid w:val="00ED03A4"/>
    <w:rsid w:val="00ED3A13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2CA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8D47C-E923-49DC-B3B3-B22D5BB0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Matyko Arpad</cp:lastModifiedBy>
  <cp:revision>19</cp:revision>
  <cp:lastPrinted>2021-08-06T05:54:00Z</cp:lastPrinted>
  <dcterms:created xsi:type="dcterms:W3CDTF">2023-10-02T11:51:00Z</dcterms:created>
  <dcterms:modified xsi:type="dcterms:W3CDTF">2023-10-03T05:20:00Z</dcterms:modified>
</cp:coreProperties>
</file>