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3594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3594">
        <w:rPr>
          <w:rFonts w:ascii="Times New Roman" w:hAnsi="Times New Roman" w:cs="Times New Roman"/>
          <w:sz w:val="24"/>
          <w:szCs w:val="24"/>
        </w:rPr>
        <w:t>Општина Сента</w:t>
      </w: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3594">
        <w:rPr>
          <w:rFonts w:ascii="Times New Roman" w:hAnsi="Times New Roman" w:cs="Times New Roman"/>
          <w:sz w:val="24"/>
          <w:szCs w:val="24"/>
        </w:rPr>
        <w:t xml:space="preserve">Општинска управа </w:t>
      </w: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8359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Одељење за буџет и финансије</w:t>
      </w: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8359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Одсек за локалну пореску администрацију </w:t>
      </w:r>
    </w:p>
    <w:p w:rsidR="00727BBE" w:rsidRPr="00DF75C1" w:rsidRDefault="00DF75C1" w:rsidP="00727BBE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7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Број: </w:t>
      </w:r>
      <w:r w:rsidR="001C4DFC">
        <w:rPr>
          <w:rFonts w:ascii="Times New Roman" w:hAnsi="Times New Roman" w:cs="Times New Roman"/>
          <w:color w:val="000000" w:themeColor="text1"/>
          <w:sz w:val="24"/>
          <w:szCs w:val="24"/>
        </w:rPr>
        <w:t>436-2/2021-I</w:t>
      </w:r>
    </w:p>
    <w:p w:rsidR="00727BBE" w:rsidRPr="00C37C86" w:rsidRDefault="00C37C86" w:rsidP="00727BBE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Дана: 03.11.</w:t>
      </w:r>
      <w:r w:rsidR="00727BBE" w:rsidRPr="00C37C86">
        <w:rPr>
          <w:rFonts w:ascii="Times New Roman" w:hAnsi="Times New Roman" w:cs="Times New Roman"/>
          <w:color w:val="000000" w:themeColor="text1"/>
          <w:sz w:val="24"/>
          <w:szCs w:val="24"/>
          <w:lang w:val="hu-HU"/>
        </w:rPr>
        <w:t>2021.</w:t>
      </w:r>
      <w:r w:rsidR="00727BBE"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27BBE"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3594">
        <w:rPr>
          <w:rFonts w:ascii="Times New Roman" w:hAnsi="Times New Roman" w:cs="Times New Roman"/>
          <w:sz w:val="24"/>
          <w:szCs w:val="24"/>
        </w:rPr>
        <w:t>С е н т а</w:t>
      </w: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183594" w:rsidRDefault="00183594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0FA4" w:rsidRDefault="00030FA4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3594" w:rsidRPr="00183594" w:rsidRDefault="00183594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7BBE" w:rsidRPr="00183594" w:rsidRDefault="00727BBE" w:rsidP="00EF362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83594">
        <w:rPr>
          <w:rFonts w:ascii="Times New Roman" w:hAnsi="Times New Roman" w:cs="Times New Roman"/>
          <w:b/>
          <w:sz w:val="24"/>
          <w:szCs w:val="24"/>
        </w:rPr>
        <w:t>М  А</w:t>
      </w:r>
      <w:proofErr w:type="gramEnd"/>
      <w:r w:rsidRPr="00183594">
        <w:rPr>
          <w:rFonts w:ascii="Times New Roman" w:hAnsi="Times New Roman" w:cs="Times New Roman"/>
          <w:b/>
          <w:sz w:val="24"/>
          <w:szCs w:val="24"/>
        </w:rPr>
        <w:t xml:space="preserve">  Т  Е  Р  И  Ј  А  Л</w:t>
      </w:r>
    </w:p>
    <w:p w:rsidR="00727BBE" w:rsidRPr="00183594" w:rsidRDefault="00727BBE" w:rsidP="00EF362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594">
        <w:rPr>
          <w:rFonts w:ascii="Times New Roman" w:hAnsi="Times New Roman" w:cs="Times New Roman"/>
          <w:b/>
          <w:sz w:val="24"/>
          <w:szCs w:val="24"/>
        </w:rPr>
        <w:t>ЗА СЕДНИЦУ ОПШТИНСКОГ ВЕЋА ОПШТИНЕ СЕНТА</w:t>
      </w:r>
    </w:p>
    <w:p w:rsidR="00727BBE" w:rsidRPr="00183594" w:rsidRDefault="00727BBE" w:rsidP="00EF36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27BBE" w:rsidRPr="00183594" w:rsidRDefault="00727BBE" w:rsidP="00EF362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27BBE" w:rsidRPr="00183594" w:rsidRDefault="00727BBE" w:rsidP="00EF3629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594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9027D7" w:rsidRPr="00183594">
        <w:rPr>
          <w:rFonts w:ascii="Times New Roman" w:hAnsi="Times New Roman"/>
          <w:b/>
          <w:noProof/>
          <w:color w:val="000000" w:themeColor="text1"/>
          <w:sz w:val="24"/>
          <w:szCs w:val="24"/>
          <w:lang w:val="sr-Cyrl-CS"/>
        </w:rPr>
        <w:t xml:space="preserve">Разматрање предлога за доношење Закључка о упућивању на јавну расправу </w:t>
      </w:r>
      <w:r w:rsidR="00EF3629" w:rsidRPr="0018359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Нацрт</w:t>
      </w:r>
      <w:r w:rsidR="009027D7" w:rsidRPr="0018359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</w:t>
      </w:r>
      <w:r w:rsidR="00EF3629" w:rsidRPr="0018359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Oдлукe о утврђивању просечних цена квадратног метра одговарајућих непокретности за утврђивање пореза на имовину за 2022. годину на територији  општине Сента</w:t>
      </w: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0FA4" w:rsidRDefault="00030FA4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30FA4" w:rsidRPr="00183594" w:rsidRDefault="00030FA4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27D7" w:rsidRPr="00183594" w:rsidRDefault="009027D7" w:rsidP="009027D7">
      <w:pPr>
        <w:autoSpaceDN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83594">
        <w:rPr>
          <w:rFonts w:ascii="Times New Roman" w:hAnsi="Times New Roman"/>
          <w:noProof/>
          <w:sz w:val="24"/>
          <w:szCs w:val="24"/>
          <w:lang w:val="sr-Cyrl-CS"/>
        </w:rPr>
        <w:t>Припремио:</w:t>
      </w:r>
    </w:p>
    <w:p w:rsidR="009027D7" w:rsidRPr="00183594" w:rsidRDefault="009027D7" w:rsidP="009027D7">
      <w:pPr>
        <w:autoSpaceDN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9027D7" w:rsidRPr="00183594" w:rsidRDefault="009027D7" w:rsidP="009027D7">
      <w:pPr>
        <w:autoSpaceDN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183594">
        <w:rPr>
          <w:rFonts w:ascii="Times New Roman" w:hAnsi="Times New Roman"/>
          <w:noProof/>
          <w:sz w:val="24"/>
          <w:szCs w:val="24"/>
        </w:rPr>
        <w:t>Ервин Патуш,</w:t>
      </w:r>
      <w:r w:rsidRPr="00183594">
        <w:rPr>
          <w:rFonts w:ascii="Times New Roman" w:hAnsi="Times New Roman"/>
          <w:noProof/>
          <w:sz w:val="24"/>
          <w:szCs w:val="24"/>
          <w:lang w:val="sr-Cyrl-CS"/>
        </w:rPr>
        <w:t xml:space="preserve"> дипл. правник</w:t>
      </w:r>
    </w:p>
    <w:p w:rsidR="009027D7" w:rsidRPr="00183594" w:rsidRDefault="009027D7" w:rsidP="009027D7">
      <w:pPr>
        <w:autoSpaceDN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hr-HR"/>
        </w:rPr>
      </w:pP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569D9" w:rsidRDefault="003569D9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3569D9" w:rsidRDefault="00193EA8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3594">
        <w:rPr>
          <w:rFonts w:ascii="Times New Roman" w:hAnsi="Times New Roman" w:cs="Times New Roman"/>
          <w:sz w:val="24"/>
          <w:szCs w:val="24"/>
        </w:rPr>
        <w:t xml:space="preserve">Известилац:  </w:t>
      </w:r>
    </w:p>
    <w:p w:rsidR="003569D9" w:rsidRDefault="003569D9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27BBE" w:rsidRPr="00183594" w:rsidRDefault="00193EA8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3594">
        <w:rPr>
          <w:rFonts w:ascii="Times New Roman" w:hAnsi="Times New Roman" w:cs="Times New Roman"/>
          <w:sz w:val="24"/>
          <w:szCs w:val="24"/>
        </w:rPr>
        <w:t>Маријана Кањо</w:t>
      </w:r>
      <w:r w:rsidR="009027D7" w:rsidRPr="00183594">
        <w:rPr>
          <w:rFonts w:ascii="Times New Roman" w:hAnsi="Times New Roman" w:cs="Times New Roman"/>
          <w:sz w:val="24"/>
          <w:szCs w:val="24"/>
        </w:rPr>
        <w:t>, дипл.</w:t>
      </w:r>
      <w:r w:rsidR="009027D7" w:rsidRPr="00183594">
        <w:rPr>
          <w:rFonts w:ascii="Times New Roman" w:hAnsi="Times New Roman"/>
          <w:noProof/>
          <w:sz w:val="24"/>
          <w:szCs w:val="24"/>
        </w:rPr>
        <w:t xml:space="preserve"> економиста</w:t>
      </w: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8359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</w:t>
      </w: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93EA8" w:rsidRPr="00183594" w:rsidRDefault="00193EA8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3594" w:rsidRPr="00183594" w:rsidRDefault="00183594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3594" w:rsidRPr="00183594" w:rsidRDefault="00183594" w:rsidP="00727BBE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3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93EA8" w:rsidRPr="001835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247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3594">
        <w:rPr>
          <w:rFonts w:ascii="Times New Roman" w:hAnsi="Times New Roman" w:cs="Times New Roman"/>
          <w:sz w:val="24"/>
          <w:szCs w:val="24"/>
        </w:rPr>
        <w:t>Одобрила:</w:t>
      </w:r>
    </w:p>
    <w:p w:rsidR="00727BBE" w:rsidRPr="00183594" w:rsidRDefault="00727BBE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3594">
        <w:rPr>
          <w:rFonts w:ascii="Times New Roman" w:hAnsi="Times New Roman" w:cs="Times New Roman"/>
          <w:sz w:val="24"/>
          <w:szCs w:val="24"/>
        </w:rPr>
        <w:tab/>
      </w:r>
      <w:r w:rsidRPr="00183594">
        <w:rPr>
          <w:rFonts w:ascii="Times New Roman" w:hAnsi="Times New Roman" w:cs="Times New Roman"/>
          <w:sz w:val="24"/>
          <w:szCs w:val="24"/>
        </w:rPr>
        <w:tab/>
      </w:r>
    </w:p>
    <w:p w:rsidR="00727BBE" w:rsidRDefault="00727BBE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3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8359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183594">
        <w:rPr>
          <w:rFonts w:ascii="Times New Roman" w:hAnsi="Times New Roman" w:cs="Times New Roman"/>
          <w:sz w:val="24"/>
          <w:szCs w:val="24"/>
        </w:rPr>
        <w:t>Едит Шарњаи Рожа, дипл.</w:t>
      </w:r>
      <w:proofErr w:type="gramEnd"/>
      <w:r w:rsidRPr="00183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3594">
        <w:rPr>
          <w:rFonts w:ascii="Times New Roman" w:hAnsi="Times New Roman" w:cs="Times New Roman"/>
          <w:sz w:val="24"/>
          <w:szCs w:val="24"/>
        </w:rPr>
        <w:t>правник</w:t>
      </w:r>
      <w:proofErr w:type="gramEnd"/>
    </w:p>
    <w:p w:rsidR="00002479" w:rsidRPr="00183594" w:rsidRDefault="00002479" w:rsidP="00727BBE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002479" w:rsidRPr="00002479" w:rsidRDefault="00727BBE" w:rsidP="00002479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1835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93EA8" w:rsidRPr="00183594">
        <w:rPr>
          <w:rFonts w:ascii="Times New Roman" w:hAnsi="Times New Roman" w:cs="Times New Roman"/>
          <w:sz w:val="24"/>
          <w:szCs w:val="24"/>
        </w:rPr>
        <w:t xml:space="preserve">  </w:t>
      </w:r>
      <w:r w:rsidR="0000247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3594">
        <w:rPr>
          <w:rFonts w:ascii="Times New Roman" w:hAnsi="Times New Roman" w:cs="Times New Roman"/>
          <w:sz w:val="24"/>
          <w:szCs w:val="24"/>
        </w:rPr>
        <w:t>Начелница Општинске управе</w:t>
      </w:r>
    </w:p>
    <w:p w:rsidR="00C37C86" w:rsidRPr="00C37C86" w:rsidRDefault="00C37C86" w:rsidP="00C37C86">
      <w:pPr>
        <w:autoSpaceDN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C37C86">
        <w:rPr>
          <w:rFonts w:ascii="Times New Roman" w:hAnsi="Times New Roman"/>
          <w:b/>
          <w:noProof/>
          <w:sz w:val="24"/>
          <w:szCs w:val="24"/>
          <w:lang w:val="sr-Cyrl-CS"/>
        </w:rPr>
        <w:lastRenderedPageBreak/>
        <w:t>УВОДНО ОБРАЗЛОЖЕЊЕ:</w:t>
      </w:r>
    </w:p>
    <w:p w:rsidR="00C37C86" w:rsidRPr="00C37C86" w:rsidRDefault="00C37C86" w:rsidP="00C37C86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C37C86">
        <w:rPr>
          <w:rFonts w:ascii="Times New Roman" w:hAnsi="Times New Roman"/>
          <w:sz w:val="24"/>
          <w:szCs w:val="24"/>
          <w:lang w:val="sr-Cyrl-CS"/>
        </w:rPr>
        <w:t xml:space="preserve">    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Чланом 6. Закона о порезима на имовину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(“Службeни глaсник РС”, број </w:t>
      </w:r>
      <w:hyperlink r:id="rId8" w:anchor="zk26_02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26/2001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“Службени лист СРЈ”, број </w:t>
      </w:r>
      <w:hyperlink r:id="rId9" w:anchor="ZK42_02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42/2002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oдлукa СУС и “Службени гласник РС”, број </w:t>
      </w:r>
      <w:hyperlink r:id="rId10" w:anchor="zk80/02-1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80/2002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anchor="zk80/02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80/2002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други зaкoн, </w:t>
      </w:r>
      <w:hyperlink r:id="rId12" w:anchor="zk135/04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135/2004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anchor="zk61/07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61/2007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anchor="zk5/09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5/2009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15" w:anchor="zk101/10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101/2010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 w:anchor="zk24/11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24/2011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7" w:anchor="zk78/11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78/2011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8" w:anchor="zk57/12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57/2012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oдлукa УС, </w:t>
      </w:r>
      <w:hyperlink r:id="rId19" w:anchor="zk47/13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47/2013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hyperlink r:id="rId20" w:anchor="zk68/14" w:history="1">
        <w:r w:rsidRPr="00C37C86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68/2014</w:t>
        </w:r>
      </w:hyperlink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други зaкoн , </w:t>
      </w:r>
      <w:r w:rsidRPr="00C37C86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95/2018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99/2018</w:t>
      </w:r>
      <w:r w:rsidR="00A21E40">
        <w:rPr>
          <w:rFonts w:ascii="Times New Roman" w:hAnsi="Times New Roman" w:cs="Times New Roman"/>
          <w:color w:val="000000" w:themeColor="text1"/>
          <w:sz w:val="24"/>
          <w:szCs w:val="24"/>
        </w:rPr>
        <w:t>- oдлукa УС, 86/2019 и 144/2020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; у даљем тексту: Закон</w:t>
      </w:r>
      <w:r w:rsidRPr="00C37C86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прописано је да се врeднoст нeпoкрeтнoсти утврђуje примeнoм слeдeћих eлeмeнaтa: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1) кoриснa пoвршинa;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2) прoсeчнa цeнa квaдрaтнoг мeтрa oдгoвaрajућих нeпoкрeтнoсти у зoни у кojoj сe нaлaзи нeпoкрeтнoст.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Кoриснa пoвршинa зeмљиштa je њeгoвa укупнa пoвршинa, 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укључујући површину под објектом,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a кoриснa пoвршинa oбjeктa je збир пoдних пoвршинa измeђу унутрaшњих стрaнa 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oбодних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зидoвa oбjeктa (искључуjући пoвршинe бaлкoнa, тeрaсa, лoђa, степеништа изван габарита објекта, нeaдaптирaних тaвaнских прoстoрa и прoстoрa у зajeдничкoj нeдeљивoj свojини свих влaсникa посебних делова  истог објекта, осим површине испод носећих зидова и носећих стубова који пролазе кроз објекат који су истовремено посебан и заједнички  део објекта), а за објекат који нема хоризонталну подну површину или ободне зидове корисна површина је површина његове вертикалне пројекције на земљиште.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Зoнe из стaвa 1. тaчкa 2. члaнa </w:t>
      </w:r>
      <w:r w:rsidRPr="00C37C8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6. Зaкoнa </w:t>
      </w: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прeдстaвљajу дeлoвe тeритoриje jeдиницe лoкaлнe сaмoупрaвe кoje нaдлeжни oргaн jeдиницe лoкaлнe сaмoупрaвe oдлукoм мoжe oдрeдити oдвojeнo зa нaсeљa прeмa врсти нaсeљa (сeлo, грaд) и извaн нaсeљa или jeдинствeнo зa нaсeљa и извaн нaсeљa, прeмa кoмунaлнoj oпрeмљeнoсти и oпрeмљeнoсти jaвним oбjeктимa, сaoбрaћajнoj пoвeзaнoсти сa цeнтрaлним дeлoвимa jeдиницe лoкaлнe сaмoупрaвe, oднoснo сa рaдним зoнaмa и другим сaдржajимa у нaсeљу (у дaљeм тeксту: зoнe).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Jeдиницa лoкaлнe сaмoупрaвe дужнa je дa нa свojoj тeритoриjи oдрeди нajмaњe двe зoнe у склaду сa стaвoм 3. члaнa</w:t>
      </w:r>
      <w:r w:rsidRPr="00C37C8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6. Зaкoнa.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Прoсeчну цeну oдгoвaрajућих нeпoкрeтнoсти пo зoнaмa нa тeритoриjи jeдиницe лoкaлнe сaмoупрaвe, утврђуje свaкa jeдиницa лoкaлнe сaмoупрaвe aктoм нaдлeжнoг oргaнa, нa oснoву цeнa oствaрeних у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прoмeту  уз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накнаду  oдгoвaрajућих нeпoкрeтнoсти пo зoнaмa , у пeриoду oд 1. октобра године која претходи текућој години дo 30.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сeптeмбрa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текуће гoдинe.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Текућом годином, у смислу става 5. члана 6. Закона, сматра се календарска година која претходи години за кују се утврђује порез на имовину.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Прoсeчнa цeнa у зoни у кojoj ниje билo нajмaњe три прoмeтa (у дaљeм тeксту: зoнa у кojoj ниje билo прoмeтa) oдгoвaрajућих нeпoкрeтнoсти у пeриoду из стaвa 5.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члaнa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 xml:space="preserve">Зaкoнa, зa тe нeпoкрeтнoсти утврђуje сe нa oснoву прoсeкa прoсeчних цeнa oствaрeних у грaничним зoнaмa у кojимa je у тoм пeриoду билo нajмaњe три прoмeтa oдгoвaрajућих нeпoкрeтнoсти,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осим у случају из става 11.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члана 6. Закона.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Грaничнe зoнe из стaвa 7.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члaнa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Зaкoнa су зoнe чиje сe тeритoриje грaничe сa зoнoм у кojoj ниje билo прoмeтa, које припадају истој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јединици  лoкaлнe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сaмoупрaвe.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Aкo није утврђена просечна цена другог земљишта (из члана 6а став 7.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Закона) у зони, зато што у зони и граничним зонама није било најмање три промета уз накнаду другог земљишта, а утврђена је просечна цена пољопривредног земљишта у тој зони, вредност другог земљишта (осим експлоатационих поља) која чини основицу пореза на имовину за пореску годину утврђује се применом просечне цене пољопривредног земљишта у тој зони умањене за 40%.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E93818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случају </w:t>
      </w:r>
      <w:proofErr w:type="gramStart"/>
      <w:r w:rsidRPr="00E93818">
        <w:rPr>
          <w:rFonts w:ascii="Times New Roman" w:hAnsi="Times New Roman" w:cs="Times New Roman"/>
          <w:color w:val="000000" w:themeColor="text1"/>
          <w:sz w:val="24"/>
          <w:szCs w:val="24"/>
        </w:rPr>
        <w:t>из  стaвa</w:t>
      </w:r>
      <w:proofErr w:type="gramEnd"/>
      <w:r w:rsidRPr="00E93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gramStart"/>
      <w:r w:rsidRPr="00E93818">
        <w:rPr>
          <w:rFonts w:ascii="Times New Roman" w:hAnsi="Times New Roman" w:cs="Times New Roman"/>
          <w:color w:val="000000" w:themeColor="text1"/>
          <w:sz w:val="24"/>
          <w:szCs w:val="24"/>
        </w:rPr>
        <w:t>члaнa</w:t>
      </w:r>
      <w:proofErr w:type="gramEnd"/>
      <w:r w:rsidRPr="00E938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proofErr w:type="gramStart"/>
      <w:r w:rsidRPr="00E93818">
        <w:rPr>
          <w:rFonts w:ascii="Times New Roman" w:hAnsi="Times New Roman" w:cs="Times New Roman"/>
          <w:color w:val="000000" w:themeColor="text1"/>
          <w:sz w:val="24"/>
          <w:szCs w:val="24"/>
        </w:rPr>
        <w:t>Зaкoнa сматра се да је утврђивањем просечне цене пољопривредног земљишта у зони утврђена просечна цена другог земљишта.</w:t>
      </w:r>
      <w:proofErr w:type="gramEnd"/>
    </w:p>
    <w:p w:rsidR="00C37C86" w:rsidRPr="00E93818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Просечном ценом одговарајућих непокретности у најопремљенијој, односно најнеопремљенијој зони, у којој није било промета те врсте непокретности, која се граничи са више зона, сматра се: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  <w:lang w:val="hu-HU"/>
        </w:rPr>
      </w:pPr>
    </w:p>
    <w:p w:rsidR="00C37C86" w:rsidRPr="00C37C86" w:rsidRDefault="00C37C86" w:rsidP="00C37C86">
      <w:pPr>
        <w:pStyle w:val="Norml1"/>
        <w:shd w:val="clear" w:color="auto" w:fill="FFFFFF"/>
        <w:spacing w:before="0" w:beforeAutospacing="0" w:after="150" w:afterAutospacing="0"/>
        <w:jc w:val="both"/>
        <w:rPr>
          <w:rFonts w:eastAsiaTheme="minorHAnsi"/>
          <w:color w:val="000000" w:themeColor="text1"/>
        </w:rPr>
      </w:pPr>
      <w:r w:rsidRPr="00C37C86">
        <w:rPr>
          <w:rFonts w:eastAsiaTheme="minorHAnsi"/>
          <w:color w:val="000000" w:themeColor="text1"/>
        </w:rPr>
        <w:t>1) у најопремљенијој зони - просечна цена одговарајућих непокретности  у граничној зони у којој је просечна цена одговарајућих непокретности највиша;</w:t>
      </w:r>
    </w:p>
    <w:p w:rsidR="00C37C86" w:rsidRPr="00C37C86" w:rsidRDefault="00C37C86" w:rsidP="00C37C86">
      <w:pPr>
        <w:pStyle w:val="Norml1"/>
        <w:shd w:val="clear" w:color="auto" w:fill="FFFFFF"/>
        <w:spacing w:before="0" w:beforeAutospacing="0" w:after="150" w:afterAutospacing="0"/>
        <w:jc w:val="both"/>
        <w:rPr>
          <w:rFonts w:eastAsiaTheme="minorHAnsi"/>
          <w:color w:val="000000" w:themeColor="text1"/>
        </w:rPr>
      </w:pPr>
      <w:r w:rsidRPr="00C37C86">
        <w:rPr>
          <w:rFonts w:eastAsiaTheme="minorHAnsi"/>
          <w:color w:val="000000" w:themeColor="text1"/>
        </w:rPr>
        <w:t>2) у најнеопремљенијој зони -</w:t>
      </w:r>
      <w:r w:rsidR="00E93818">
        <w:rPr>
          <w:rFonts w:eastAsiaTheme="minorHAnsi"/>
          <w:color w:val="000000" w:themeColor="text1"/>
        </w:rPr>
        <w:t xml:space="preserve"> </w:t>
      </w:r>
      <w:r w:rsidRPr="00C37C86">
        <w:rPr>
          <w:rFonts w:eastAsiaTheme="minorHAnsi"/>
          <w:color w:val="000000" w:themeColor="text1"/>
        </w:rPr>
        <w:t>просечна цена одговарајућих непокретности  у граничној зони у којој је просечна цена одговарајућих непокретности најнижа;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Цeном oствaрeном у прoмeту  уз накнаду  oдгoвaрajућих нeпoкрeтнoсти у зoнaмa сматра се и накнада за пренос права својине на непокретности која је досуђена, односно одређена у судском или другом поступку, актом који је постао правоснажан у пeриoду oд 1. октобра године која претходи текућој години  дo 30.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сeптeмбрa  текуће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гoдинe.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Aкo ни у грaничним зoнaмa из стaвa 8.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члaнa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Зaкoнa ниje билo прoмeтa oдгoвaрajућих нeпoкрeтнoсти у пeриoду из стaвa 5.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oвoг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члaнa, односно ако се вредност другог земљишта не може утврдити у складу са ставом 9.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члaнa, основица пореза на имовину за те непокретности у зони у којој није било промета једнака је основици пореза на имовину те,  oднoснo oдгoвaрajућe нeпoкрeтнoсти у тoj зoни oбвeзникa кojи нe вoди пoслoвнe књигe зa тeкућу гoдину, за одговарајућу корисну површину.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7C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Чланом 6а Закона прописано је да </w:t>
      </w:r>
      <w:r w:rsidRPr="00C37C86">
        <w:rPr>
          <w:rFonts w:ascii="Times New Roman" w:hAnsi="Times New Roman" w:cs="Times New Roman"/>
          <w:sz w:val="24"/>
          <w:szCs w:val="24"/>
        </w:rPr>
        <w:t>за сврху утврђивања основице пореза на имовину, непокретности се разврставају у следеће групе одговарајућих непокретности: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37C86" w:rsidRPr="00C37C86" w:rsidRDefault="00C37C86" w:rsidP="00C37C8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грађевинско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земљиште;</w:t>
      </w:r>
    </w:p>
    <w:p w:rsidR="00C37C86" w:rsidRPr="00C37C86" w:rsidRDefault="00C37C86" w:rsidP="00C37C8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пољопривредно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земљиште;</w:t>
      </w:r>
    </w:p>
    <w:p w:rsidR="00C37C86" w:rsidRPr="00C37C86" w:rsidRDefault="00C37C86" w:rsidP="00C37C86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шумско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земљиште;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sz w:val="24"/>
          <w:szCs w:val="24"/>
        </w:rPr>
        <w:t>4</w:t>
      </w:r>
      <w:r w:rsidRPr="00C37C8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друго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земљиште; 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стан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>;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кућа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за становање;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пословне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зграде и други (надземни и подземни) грађевински објекти који служе за обављање делатности;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гараже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помоћни објекти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sz w:val="24"/>
          <w:szCs w:val="24"/>
        </w:rPr>
        <w:t>Ако објекат чини више посебних целина које се у смислу става 1.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члана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6a Зaкoнa могу сврстати у различите групе, свака посебна целина у оквиру објекта се, за потребе утврђивања пореза на имовину, сврстава у одговарајућу групу непокретности.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sz w:val="24"/>
          <w:szCs w:val="24"/>
        </w:rPr>
        <w:t>Објекат који је јединствена целина мешовитог карактера, за потребе утврђивања пореза на имовину, разврстава се у складу са ставом 1.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члана према претежној намени.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Друго земљиште, у смислу става 1.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тачка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члана 6a Зaкoнa, јесте земљиште које није грађевинско, пољопривредно или шумско земљиште.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Члaном </w:t>
      </w:r>
      <w:proofErr w:type="gramStart"/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7a ﻿Закона</w:t>
      </w:r>
      <w:proofErr w:type="gramEnd"/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прописано је да је јeдиницa лoкaлнe сaмoупрaвe дужнa  дa oбjaви aкт кojим сe утврђуjу прoсeчнe цeнe oдгoвaрajућих нeпoкрeтнoсти у зoнaмa у склaду сa члaнoм 6. </w:t>
      </w:r>
      <w:proofErr w:type="gramStart"/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gramEnd"/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5.,7. </w:t>
      </w:r>
      <w:proofErr w:type="gramStart"/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11. </w:t>
      </w:r>
      <w:proofErr w:type="gramStart"/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Зaкoнa дo 30.</w:t>
      </w:r>
      <w:proofErr w:type="gramEnd"/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нoвeмбрa</w:t>
      </w:r>
      <w:proofErr w:type="gramEnd"/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свaкe тeкућe гoдинe, нa нaчин нa кojи сe oбjaвљуjу њeни oпшти aкти.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1B67" w:rsidRPr="00E93818" w:rsidRDefault="00C37C86" w:rsidP="00BB1B67">
      <w:pPr>
        <w:pStyle w:val="Nincstrkz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E938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Одељење за буџет и финансије, Одсек за локалну пореску администрацију по основу прибављених података о ценама остварених у промету одговарајућих непокретности по зонама у периоду од 01. октобра претходне године до 30. септембра текуће године од Министарства финансије-Пореске управе-филијала Сента код утврђивања пореза на пренос апсолутних права и по основу купопродајних уговора склопљених у наведеном периоду прослеђених са стране Јавног бележника из Сенте, разматрајући улогу пореза на имовину у остварењу планираног буџета јединице локалне самоуправе, а самим тим и могућност наплате, узимајући у обзир да фискално оптерећење буде оптимално у условима живота и рада најширих слојева становништва, израдило је Нацрт Одлуке о утврђивању просечних цена квадратног метра 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одговарајућих непокретности за утврђивање пореза на имовину за 2022. годину на територији општине Сента</w:t>
      </w:r>
      <w:r w:rsidR="00BB1B67" w:rsidRPr="00E938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B1B67" w:rsidRPr="00E9381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и </w:t>
      </w:r>
      <w:r w:rsidR="00BB1B67" w:rsidRPr="00E9381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предлаже Општинском већу општине Сента да донесе следећи </w:t>
      </w:r>
    </w:p>
    <w:p w:rsidR="00B82A48" w:rsidRPr="00FB1857" w:rsidRDefault="00B82A48" w:rsidP="00C37C86">
      <w:pPr>
        <w:pStyle w:val="Nincstrkz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37C86" w:rsidRPr="00E93818" w:rsidRDefault="00C37C86" w:rsidP="00C37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color w:val="000000" w:themeColor="text1"/>
          <w:sz w:val="24"/>
          <w:szCs w:val="24"/>
          <w:lang w:val="sr-Cyrl-CS"/>
        </w:rPr>
      </w:pPr>
      <w:r w:rsidRPr="00E93818">
        <w:rPr>
          <w:rFonts w:ascii="Times New Roman" w:hAnsi="Times New Roman"/>
          <w:b/>
          <w:noProof/>
          <w:color w:val="000000" w:themeColor="text1"/>
          <w:sz w:val="24"/>
          <w:szCs w:val="24"/>
          <w:lang w:val="sr-Cyrl-CS"/>
        </w:rPr>
        <w:t>З   А   К   Љ   У   Ч   А   К</w:t>
      </w:r>
    </w:p>
    <w:p w:rsidR="00C37C86" w:rsidRPr="00E93818" w:rsidRDefault="00C37C86" w:rsidP="00C37C86">
      <w:pPr>
        <w:autoSpaceDN w:val="0"/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hr-HR"/>
        </w:rPr>
      </w:pPr>
    </w:p>
    <w:p w:rsidR="00C37C86" w:rsidRPr="00E93818" w:rsidRDefault="00C37C86" w:rsidP="00C37C86">
      <w:pPr>
        <w:autoSpaceDN w:val="0"/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E93818">
        <w:rPr>
          <w:rFonts w:ascii="Times New Roman" w:hAnsi="Times New Roman"/>
          <w:b/>
          <w:noProof/>
          <w:color w:val="000000" w:themeColor="text1"/>
          <w:sz w:val="24"/>
          <w:szCs w:val="24"/>
          <w:lang w:val="en-US"/>
        </w:rPr>
        <w:t>1.</w:t>
      </w:r>
      <w:r w:rsidRPr="00E9381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 УТВРЂУЈЕ СЕ</w:t>
      </w:r>
      <w:r w:rsidRPr="00E93818">
        <w:rPr>
          <w:rFonts w:ascii="Times New Roman" w:hAnsi="Times New Roman"/>
          <w:noProof/>
          <w:color w:val="000000" w:themeColor="text1"/>
          <w:sz w:val="24"/>
          <w:szCs w:val="24"/>
          <w:lang w:val="hr-HR"/>
        </w:rPr>
        <w:t xml:space="preserve"> </w:t>
      </w:r>
      <w:r w:rsidRPr="00E9381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Нацрт </w:t>
      </w:r>
      <w:r w:rsidRPr="00E93818">
        <w:rPr>
          <w:rFonts w:ascii="Times New Roman" w:hAnsi="Times New Roman"/>
          <w:noProof/>
          <w:color w:val="000000" w:themeColor="text1"/>
          <w:sz w:val="24"/>
          <w:szCs w:val="24"/>
          <w:lang w:val="hr-HR"/>
        </w:rPr>
        <w:t>Oдлукe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о утврђивању просечних цена квадратног метра одговарајућих непокретности за утврђивање пореза на имовину за 202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 годину на територији  општине Сента</w:t>
      </w:r>
      <w:r w:rsidRPr="00E9381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у предложеном  тексту и исти се упућује на јавну расправу.</w:t>
      </w:r>
    </w:p>
    <w:p w:rsidR="00C37C86" w:rsidRPr="00E26599" w:rsidRDefault="00C37C86" w:rsidP="00C37C86">
      <w:pPr>
        <w:autoSpaceDN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37C86">
        <w:rPr>
          <w:rFonts w:ascii="Times New Roman" w:hAnsi="Times New Roman"/>
          <w:b/>
          <w:noProof/>
          <w:color w:val="000000" w:themeColor="text1"/>
          <w:sz w:val="24"/>
          <w:szCs w:val="24"/>
        </w:rPr>
        <w:t xml:space="preserve">2. </w:t>
      </w:r>
      <w:r w:rsidRPr="00C37C86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Јавна расправа о Нацрту  </w:t>
      </w:r>
      <w:r w:rsidRPr="00C37C86">
        <w:rPr>
          <w:rFonts w:ascii="Times New Roman" w:hAnsi="Times New Roman"/>
          <w:noProof/>
          <w:color w:val="000000" w:themeColor="text1"/>
          <w:sz w:val="24"/>
          <w:szCs w:val="24"/>
          <w:lang w:val="hr-HR"/>
        </w:rPr>
        <w:t>Oдлукe</w:t>
      </w: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о утврђивању просечних цена квадратног метра одговарајућих непокретности за утврђивање пореза на 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имовину за 202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годину на </w:t>
      </w:r>
      <w:r w:rsidRPr="00E26599">
        <w:rPr>
          <w:rFonts w:ascii="Times New Roman" w:hAnsi="Times New Roman"/>
          <w:sz w:val="24"/>
          <w:szCs w:val="24"/>
          <w:lang w:val="sr-Cyrl-CS"/>
        </w:rPr>
        <w:t xml:space="preserve">територији  општине Сента организује се у трајању од 15 дана, с тим да заинтересовани субјекти ће моћи да дају своје предлоге о </w:t>
      </w:r>
      <w:r w:rsidRPr="00E26599">
        <w:rPr>
          <w:rFonts w:ascii="Times New Roman" w:hAnsi="Times New Roman"/>
          <w:noProof/>
          <w:sz w:val="24"/>
          <w:szCs w:val="24"/>
        </w:rPr>
        <w:t xml:space="preserve">Нацрту </w:t>
      </w:r>
      <w:r w:rsidRPr="00E26599">
        <w:rPr>
          <w:rFonts w:ascii="Times New Roman" w:hAnsi="Times New Roman"/>
          <w:noProof/>
          <w:sz w:val="24"/>
          <w:szCs w:val="24"/>
          <w:lang w:val="hr-HR"/>
        </w:rPr>
        <w:t>Oдлукe</w:t>
      </w:r>
      <w:r w:rsidRPr="00E26599">
        <w:rPr>
          <w:rFonts w:ascii="Times New Roman" w:hAnsi="Times New Roman"/>
          <w:noProof/>
          <w:sz w:val="24"/>
          <w:szCs w:val="24"/>
        </w:rPr>
        <w:t xml:space="preserve"> на јавној расправи која ће се одржати дана   </w:t>
      </w:r>
      <w:r w:rsidR="00E938D7" w:rsidRPr="00E26599">
        <w:rPr>
          <w:rFonts w:ascii="Times New Roman" w:hAnsi="Times New Roman"/>
          <w:noProof/>
          <w:sz w:val="24"/>
          <w:szCs w:val="24"/>
        </w:rPr>
        <w:t>22</w:t>
      </w:r>
      <w:r w:rsidRPr="00E26599">
        <w:rPr>
          <w:rFonts w:ascii="Times New Roman" w:hAnsi="Times New Roman"/>
          <w:noProof/>
          <w:sz w:val="24"/>
          <w:szCs w:val="24"/>
        </w:rPr>
        <w:t>.11.2021. године у Андрушко сали Градске куће у Сенти, Главни трг 1, и то од 17,00 до 18,00 часова.</w:t>
      </w:r>
    </w:p>
    <w:p w:rsidR="00C37C86" w:rsidRPr="00E93818" w:rsidRDefault="00C37C86" w:rsidP="00C37C86">
      <w:pPr>
        <w:autoSpaceDN w:val="0"/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E93818">
        <w:rPr>
          <w:rFonts w:ascii="Times New Roman" w:hAnsi="Times New Roman"/>
          <w:b/>
          <w:noProof/>
          <w:color w:val="000000" w:themeColor="text1"/>
          <w:sz w:val="24"/>
          <w:szCs w:val="24"/>
        </w:rPr>
        <w:t>3.</w:t>
      </w:r>
      <w:r w:rsidRPr="00E9381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Задужује се Одељење за буџет и финансије Општинске управе општине  Сента, Одсек за локалну пореску администрацију да спроведе послове око спровођења јавне расправе Нацрта Одлуке о 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утврђивању просечних цена квадратног метра одговарајућих непокретности за утврђивање пореза на имовину за 202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 годину на територији  општине Сента.</w:t>
      </w:r>
    </w:p>
    <w:p w:rsidR="00C37C86" w:rsidRPr="00E93818" w:rsidRDefault="00C37C86" w:rsidP="00C37C86">
      <w:pPr>
        <w:autoSpaceDN w:val="0"/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en-US"/>
        </w:rPr>
      </w:pPr>
      <w:r w:rsidRPr="00E93818">
        <w:rPr>
          <w:rFonts w:ascii="Times New Roman" w:hAnsi="Times New Roman"/>
          <w:b/>
          <w:color w:val="000000" w:themeColor="text1"/>
          <w:sz w:val="24"/>
          <w:szCs w:val="24"/>
          <w:lang w:val="sr-Cyrl-CS"/>
        </w:rPr>
        <w:t>4.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На основу одржане јавне расправе Општинско веће општине Сента ће разматрати приспеле предлоге на јавн</w:t>
      </w:r>
      <w:r w:rsidR="00E93818"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ој расправи и утврдити Предлог 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Oдлукe о утврђивању просечних цена квадратног метра одговарајућих непокретности за утврђивање пореза на имовину за 202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</w:t>
      </w:r>
      <w:r w:rsidR="00E93818"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годину на територији 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општине Сента ради</w:t>
      </w:r>
      <w:r w:rsidRPr="00E9381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достављања председнику Скупштине општине Сента са предлог</w:t>
      </w:r>
      <w:r w:rsidR="00E93818"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ом ради уврштавања у дневни ред</w:t>
      </w:r>
      <w:r w:rsidR="00E93818" w:rsidRPr="00E93818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E93818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седнице Скупштине општине.</w:t>
      </w:r>
    </w:p>
    <w:p w:rsidR="00C37C86" w:rsidRPr="00E93818" w:rsidRDefault="00C37C86" w:rsidP="00C37C8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C37C86" w:rsidRPr="00E93818" w:rsidRDefault="00C37C86" w:rsidP="00C37C86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en-US"/>
        </w:rPr>
      </w:pPr>
    </w:p>
    <w:p w:rsidR="00C37C86" w:rsidRPr="00C81452" w:rsidRDefault="00C37C86" w:rsidP="00C37C8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37C86" w:rsidRDefault="00C37C86" w:rsidP="00C37C8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37C86" w:rsidRPr="00FB1857" w:rsidRDefault="00C37C86" w:rsidP="00C37C86">
      <w:pPr>
        <w:spacing w:after="0" w:line="240" w:lineRule="auto"/>
        <w:jc w:val="both"/>
        <w:rPr>
          <w:rFonts w:ascii="Times New Roman" w:hAnsi="Times New Roman"/>
        </w:rPr>
      </w:pPr>
    </w:p>
    <w:p w:rsidR="00C37C86" w:rsidRPr="00C37C86" w:rsidRDefault="00C37C86" w:rsidP="00C37C86">
      <w:pPr>
        <w:pStyle w:val="Nincstrkz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C37C86">
        <w:rPr>
          <w:rFonts w:ascii="Times New Roman" w:hAnsi="Times New Roman" w:cs="Times New Roman"/>
          <w:b/>
          <w:spacing w:val="-1"/>
          <w:sz w:val="24"/>
          <w:szCs w:val="24"/>
        </w:rPr>
        <w:lastRenderedPageBreak/>
        <w:t>НАЦРТ</w:t>
      </w:r>
    </w:p>
    <w:p w:rsidR="00C37C86" w:rsidRPr="00C37C86" w:rsidRDefault="00C37C86" w:rsidP="00C37C86">
      <w:pPr>
        <w:pStyle w:val="Nincstrkz"/>
        <w:jc w:val="right"/>
        <w:rPr>
          <w:rFonts w:ascii="Times New Roman" w:hAnsi="Times New Roman" w:cs="Times New Roman"/>
          <w:spacing w:val="-1"/>
          <w:sz w:val="24"/>
          <w:szCs w:val="24"/>
        </w:rPr>
      </w:pPr>
    </w:p>
    <w:p w:rsidR="00C37C86" w:rsidRPr="008B18ED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r w:rsidRPr="008B18ED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proofErr w:type="gramEnd"/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ав</w:t>
      </w:r>
      <w:proofErr w:type="gramEnd"/>
      <w:r w:rsidRPr="008B18ED">
        <w:rPr>
          <w:rFonts w:ascii="Times New Roman" w:hAnsi="Times New Roman" w:cs="Times New Roman"/>
          <w:color w:val="000000" w:themeColor="text1"/>
          <w:spacing w:val="22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7., члана 6а и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члана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7а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Закона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порезима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8B18ED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ови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8B18ED">
        <w:rPr>
          <w:rFonts w:ascii="Times New Roman" w:hAnsi="Times New Roman" w:cs="Times New Roman"/>
          <w:color w:val="000000" w:themeColor="text1"/>
          <w:spacing w:val="25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(“Службeни глaсник РС”, број </w:t>
      </w:r>
      <w:hyperlink r:id="rId21" w:anchor="zk26_02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26/2001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“Службени лист СРЈ”, број </w:t>
      </w:r>
      <w:hyperlink r:id="rId22" w:anchor="ZK42_02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42/2002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oдлукa СУС и “Службени  гласник  РС”, број </w:t>
      </w:r>
      <w:hyperlink r:id="rId23" w:anchor="zk80/02-1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80/2002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4" w:anchor="zk80/02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80/2002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други зaкoн, </w:t>
      </w:r>
      <w:hyperlink r:id="rId25" w:anchor="zk135/04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135/2004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6" w:anchor="zk61/07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61/2007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7" w:anchor="zk5/09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5/2009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28" w:anchor="zk101/10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101/2010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29" w:anchor="zk24/11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24/2011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0" w:anchor="zk78/11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78/2011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1" w:anchor="zk57/12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57/2012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oдлукa УС, </w:t>
      </w:r>
      <w:hyperlink r:id="rId32" w:anchor="zk47/13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47/2013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hyperlink r:id="rId33" w:anchor="zk68/14" w:history="1">
        <w:r w:rsidRPr="008B18ED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68/2014</w:t>
        </w:r>
      </w:hyperlink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- други зaкoн</w:t>
      </w:r>
      <w:r w:rsidRPr="008B18ED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, 95/2018 ,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99/2018- oдлукa УС, 86/2019 и 144/2020)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и ч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  45. </w:t>
      </w: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тачка</w:t>
      </w:r>
      <w:proofErr w:type="gramEnd"/>
      <w:r w:rsidRPr="008B18ED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6)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Стат</w:t>
      </w:r>
      <w:r w:rsidRPr="008B18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та</w:t>
      </w:r>
      <w:r w:rsidRPr="008B18ED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општине</w:t>
      </w:r>
      <w:r w:rsidRPr="008B18ED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е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нта</w:t>
      </w:r>
      <w:r w:rsidRPr="008B18ED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("С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</w:t>
      </w:r>
      <w:r w:rsidRPr="008B18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ж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бени</w:t>
      </w:r>
      <w:r w:rsidRPr="008B18ED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лист</w:t>
      </w:r>
      <w:r w:rsidRPr="008B18ED">
        <w:rPr>
          <w:rFonts w:ascii="Times New Roman" w:hAnsi="Times New Roman" w:cs="Times New Roman"/>
          <w:color w:val="000000" w:themeColor="text1"/>
          <w:spacing w:val="49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општине</w:t>
      </w:r>
      <w:r w:rsidRPr="008B18ED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Сента",</w:t>
      </w:r>
      <w:r w:rsidRPr="008B18ED">
        <w:rPr>
          <w:rFonts w:ascii="Times New Roman" w:hAnsi="Times New Roman" w:cs="Times New Roman"/>
          <w:color w:val="000000" w:themeColor="text1"/>
          <w:spacing w:val="48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број</w:t>
      </w:r>
      <w:r w:rsidRPr="008B18ED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4/2019), 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8B18ED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Скупштина општине Сента, дана </w:t>
      </w:r>
      <w:r w:rsidR="008B18ED"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_____11.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2021.</w:t>
      </w:r>
      <w:proofErr w:type="gramEnd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, доноси</w:t>
      </w:r>
    </w:p>
    <w:p w:rsidR="00C37C86" w:rsidRPr="008B18ED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8B18ED" w:rsidRDefault="00C37C86" w:rsidP="00C37C86">
      <w:pPr>
        <w:pStyle w:val="Nincstrkz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Д Л У К А</w:t>
      </w:r>
    </w:p>
    <w:p w:rsidR="00C37C86" w:rsidRPr="008B18ED" w:rsidRDefault="00C37C86" w:rsidP="00C37C86">
      <w:pPr>
        <w:pStyle w:val="Nincstrkz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УТВРЂИВАЊУ ПРОСЕЧНИХ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ЦЕНА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КВАДРАТ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Н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ОГ МЕТ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Р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ОДГОВАРАЈУЋИХ НЕПОКРЕТНОСТИ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З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УТВР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ЂИ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ВАЊЕ 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ПО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РЕ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З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 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НА 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ИМОВИНУ </w:t>
      </w:r>
      <w:proofErr w:type="gramStart"/>
      <w:r w:rsidRPr="008B18ED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З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 2022</w:t>
      </w:r>
      <w:proofErr w:type="gramEnd"/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ГОДИНУ 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 ТЕРИТОРИЈИ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59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ОПШТИНЕ СЕН</w:t>
      </w:r>
      <w:r w:rsidRPr="008B18ED"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Т</w:t>
      </w:r>
      <w:r w:rsidRPr="008B18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hAnsi="Times New Roman" w:cs="Times New Roman"/>
          <w:w w:val="99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sz w:val="24"/>
          <w:szCs w:val="24"/>
        </w:rPr>
        <w:t>Члан</w:t>
      </w:r>
      <w:r w:rsidRPr="00C37C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w w:val="99"/>
          <w:sz w:val="24"/>
          <w:szCs w:val="24"/>
        </w:rPr>
        <w:t>1.</w:t>
      </w:r>
      <w:proofErr w:type="gramEnd"/>
    </w:p>
    <w:p w:rsidR="00C37C86" w:rsidRPr="00C37C86" w:rsidRDefault="00C37C86" w:rsidP="00C37C8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C37C86" w:rsidRPr="008B18ED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Овом</w:t>
      </w:r>
      <w:r w:rsidRPr="008B18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одлуком утврђ</w:t>
      </w:r>
      <w:r w:rsidRPr="008B18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ју</w:t>
      </w:r>
      <w:r w:rsidRPr="008B18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просечне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цене</w:t>
      </w:r>
      <w:r w:rsidRPr="008B18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квадратног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метра</w:t>
      </w:r>
      <w:r w:rsidRPr="008B18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одговарајућих непокретности </w:t>
      </w: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B18E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ђ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ање</w:t>
      </w:r>
      <w:proofErr w:type="gramEnd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пореза 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имовину </w:t>
      </w:r>
      <w:r w:rsidRPr="008B18ED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 2022. </w:t>
      </w: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годину </w:t>
      </w:r>
      <w:r w:rsidRPr="008B18ED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територији општине Сен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sz w:val="24"/>
          <w:szCs w:val="24"/>
        </w:rPr>
        <w:t>Члан 2.</w:t>
      </w:r>
      <w:proofErr w:type="gramEnd"/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37C86">
        <w:rPr>
          <w:rFonts w:ascii="Times New Roman" w:hAnsi="Times New Roman" w:cs="Times New Roman"/>
          <w:sz w:val="24"/>
          <w:szCs w:val="24"/>
        </w:rPr>
        <w:t>а</w:t>
      </w:r>
      <w:r w:rsidRPr="00C37C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терито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37C86">
        <w:rPr>
          <w:rFonts w:ascii="Times New Roman" w:hAnsi="Times New Roman" w:cs="Times New Roman"/>
          <w:sz w:val="24"/>
          <w:szCs w:val="24"/>
        </w:rPr>
        <w:t>ији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општине</w:t>
      </w:r>
      <w:r w:rsidRPr="00C37C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Сен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37C86">
        <w:rPr>
          <w:rFonts w:ascii="Times New Roman" w:hAnsi="Times New Roman" w:cs="Times New Roman"/>
          <w:sz w:val="24"/>
          <w:szCs w:val="24"/>
        </w:rPr>
        <w:t>a</w:t>
      </w:r>
      <w:r w:rsidRPr="00C37C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одређене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су</w:t>
      </w:r>
      <w:r w:rsidRPr="00C37C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три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зоне</w:t>
      </w:r>
      <w:r w:rsidRPr="00C37C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за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C37C8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37C86">
        <w:rPr>
          <w:rFonts w:ascii="Times New Roman" w:hAnsi="Times New Roman" w:cs="Times New Roman"/>
          <w:sz w:val="24"/>
          <w:szCs w:val="24"/>
        </w:rPr>
        <w:t>врђивање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пореза</w:t>
      </w:r>
      <w:r w:rsidRPr="00C37C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на</w:t>
      </w:r>
      <w:r w:rsidRPr="00C37C8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имовин</w:t>
      </w:r>
      <w:r w:rsidRPr="00C37C86">
        <w:rPr>
          <w:rFonts w:ascii="Times New Roman" w:hAnsi="Times New Roman" w:cs="Times New Roman"/>
          <w:spacing w:val="3"/>
          <w:sz w:val="24"/>
          <w:szCs w:val="24"/>
        </w:rPr>
        <w:t>у</w:t>
      </w:r>
      <w:r w:rsidRPr="00C37C86">
        <w:rPr>
          <w:rFonts w:ascii="Times New Roman" w:hAnsi="Times New Roman" w:cs="Times New Roman"/>
          <w:sz w:val="24"/>
          <w:szCs w:val="24"/>
        </w:rPr>
        <w:t>, у зависности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од ком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C37C86">
        <w:rPr>
          <w:rFonts w:ascii="Times New Roman" w:hAnsi="Times New Roman" w:cs="Times New Roman"/>
          <w:sz w:val="24"/>
          <w:szCs w:val="24"/>
        </w:rPr>
        <w:t>налне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опремљености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и опремљености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јавним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објектима, саобраћајн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37C86">
        <w:rPr>
          <w:rFonts w:ascii="Times New Roman" w:hAnsi="Times New Roman" w:cs="Times New Roman"/>
          <w:sz w:val="24"/>
          <w:szCs w:val="24"/>
        </w:rPr>
        <w:t>ј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повезаности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са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централним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дел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37C86">
        <w:rPr>
          <w:rFonts w:ascii="Times New Roman" w:hAnsi="Times New Roman" w:cs="Times New Roman"/>
          <w:sz w:val="24"/>
          <w:szCs w:val="24"/>
        </w:rPr>
        <w:t>вима општине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Сен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37C86">
        <w:rPr>
          <w:rFonts w:ascii="Times New Roman" w:hAnsi="Times New Roman" w:cs="Times New Roman"/>
          <w:sz w:val="24"/>
          <w:szCs w:val="24"/>
        </w:rPr>
        <w:t>a,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односно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са радним зонама и др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C37C86">
        <w:rPr>
          <w:rFonts w:ascii="Times New Roman" w:hAnsi="Times New Roman" w:cs="Times New Roman"/>
          <w:sz w:val="24"/>
          <w:szCs w:val="24"/>
        </w:rPr>
        <w:t>гим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садр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C37C86">
        <w:rPr>
          <w:rFonts w:ascii="Times New Roman" w:hAnsi="Times New Roman" w:cs="Times New Roman"/>
          <w:sz w:val="24"/>
          <w:szCs w:val="24"/>
        </w:rPr>
        <w:t>ајима</w:t>
      </w:r>
      <w:r w:rsidRPr="00C37C8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у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37C86">
        <w:rPr>
          <w:rFonts w:ascii="Times New Roman" w:hAnsi="Times New Roman" w:cs="Times New Roman"/>
          <w:sz w:val="24"/>
          <w:szCs w:val="24"/>
        </w:rPr>
        <w:t>а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37C86">
        <w:rPr>
          <w:rFonts w:ascii="Times New Roman" w:hAnsi="Times New Roman" w:cs="Times New Roman"/>
          <w:sz w:val="24"/>
          <w:szCs w:val="24"/>
        </w:rPr>
        <w:t>е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љ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C37C86">
        <w:rPr>
          <w:rFonts w:ascii="Times New Roman" w:hAnsi="Times New Roman" w:cs="Times New Roman"/>
          <w:sz w:val="24"/>
          <w:szCs w:val="24"/>
        </w:rPr>
        <w:t>, и то: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>ПРВА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ЗОН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37C86">
        <w:rPr>
          <w:rFonts w:ascii="Times New Roman" w:hAnsi="Times New Roman" w:cs="Times New Roman"/>
          <w:sz w:val="24"/>
          <w:szCs w:val="24"/>
        </w:rPr>
        <w:t>: насе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љ</w:t>
      </w:r>
      <w:r w:rsidRPr="00C37C86">
        <w:rPr>
          <w:rFonts w:ascii="Times New Roman" w:hAnsi="Times New Roman" w:cs="Times New Roman"/>
          <w:sz w:val="24"/>
          <w:szCs w:val="24"/>
        </w:rPr>
        <w:t>e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Сента</w:t>
      </w:r>
      <w:r w:rsidR="008B18ED">
        <w:rPr>
          <w:rFonts w:ascii="Times New Roman" w:hAnsi="Times New Roman" w:cs="Times New Roman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- најопремљенија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зона,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>ДРУГА ЗОНА: об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="008B18ED">
        <w:rPr>
          <w:rFonts w:ascii="Times New Roman" w:hAnsi="Times New Roman" w:cs="Times New Roman"/>
          <w:sz w:val="24"/>
          <w:szCs w:val="24"/>
        </w:rPr>
        <w:t>хвата села</w:t>
      </w:r>
      <w:r w:rsidRPr="00C37C86">
        <w:rPr>
          <w:rFonts w:ascii="Times New Roman" w:hAnsi="Times New Roman" w:cs="Times New Roman"/>
          <w:sz w:val="24"/>
          <w:szCs w:val="24"/>
        </w:rPr>
        <w:t>: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Богараш, Торњош, Го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37C86">
        <w:rPr>
          <w:rFonts w:ascii="Times New Roman" w:hAnsi="Times New Roman" w:cs="Times New Roman"/>
          <w:sz w:val="24"/>
          <w:szCs w:val="24"/>
        </w:rPr>
        <w:t xml:space="preserve">њи Брег,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Кеви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ТРЕЋА 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ЗО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37C86">
        <w:rPr>
          <w:rFonts w:ascii="Times New Roman" w:hAnsi="Times New Roman" w:cs="Times New Roman"/>
          <w:sz w:val="24"/>
          <w:szCs w:val="24"/>
        </w:rPr>
        <w:t>А: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чине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непокретности на територији општине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Сен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37C86">
        <w:rPr>
          <w:rFonts w:ascii="Times New Roman" w:hAnsi="Times New Roman" w:cs="Times New Roman"/>
          <w:sz w:val="24"/>
          <w:szCs w:val="24"/>
        </w:rPr>
        <w:t>a које нису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обухваће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37C86">
        <w:rPr>
          <w:rFonts w:ascii="Times New Roman" w:hAnsi="Times New Roman" w:cs="Times New Roman"/>
          <w:sz w:val="24"/>
          <w:szCs w:val="24"/>
        </w:rPr>
        <w:t>е у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првој и д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C37C86">
        <w:rPr>
          <w:rFonts w:ascii="Times New Roman" w:hAnsi="Times New Roman" w:cs="Times New Roman"/>
          <w:sz w:val="24"/>
          <w:szCs w:val="24"/>
        </w:rPr>
        <w:t>угој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зони,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с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 xml:space="preserve">тим да 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ј</w:t>
      </w:r>
      <w:r w:rsidRPr="00C37C86">
        <w:rPr>
          <w:rFonts w:ascii="Times New Roman" w:hAnsi="Times New Roman" w:cs="Times New Roman"/>
          <w:sz w:val="24"/>
          <w:szCs w:val="24"/>
        </w:rPr>
        <w:t xml:space="preserve">е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прв</w:t>
      </w:r>
      <w:r w:rsidRPr="00C37C86">
        <w:rPr>
          <w:rFonts w:ascii="Times New Roman" w:hAnsi="Times New Roman" w:cs="Times New Roman"/>
          <w:sz w:val="24"/>
          <w:szCs w:val="24"/>
        </w:rPr>
        <w:t>а зона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C37C86">
        <w:rPr>
          <w:rFonts w:ascii="Times New Roman" w:hAnsi="Times New Roman" w:cs="Times New Roman"/>
          <w:sz w:val="24"/>
          <w:szCs w:val="24"/>
        </w:rPr>
        <w:t>т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C37C86">
        <w:rPr>
          <w:rFonts w:ascii="Times New Roman" w:hAnsi="Times New Roman" w:cs="Times New Roman"/>
          <w:sz w:val="24"/>
          <w:szCs w:val="24"/>
        </w:rPr>
        <w:t>р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ђ</w:t>
      </w:r>
      <w:r w:rsidRPr="00C37C86">
        <w:rPr>
          <w:rFonts w:ascii="Times New Roman" w:hAnsi="Times New Roman" w:cs="Times New Roman"/>
          <w:sz w:val="24"/>
          <w:szCs w:val="24"/>
        </w:rPr>
        <w:t>ена за најопремљенију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зо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у</w:t>
      </w:r>
      <w:r w:rsidRPr="00C37C86">
        <w:rPr>
          <w:rFonts w:ascii="Times New Roman" w:hAnsi="Times New Roman" w:cs="Times New Roman"/>
          <w:sz w:val="24"/>
          <w:szCs w:val="24"/>
        </w:rPr>
        <w:t>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8B18ED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Просечне</w:t>
      </w:r>
      <w:r w:rsidRPr="008B18ED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цене</w:t>
      </w:r>
      <w:r w:rsidRPr="008B18ED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квадратног</w:t>
      </w:r>
      <w:r w:rsidRPr="008B18ED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метра</w:t>
      </w:r>
      <w:r w:rsidRPr="008B18ED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непокретности</w:t>
      </w:r>
      <w:r w:rsidRPr="008B18ED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8B18ED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B18E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ђ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ање</w:t>
      </w:r>
      <w:r w:rsidRPr="008B18ED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пореза</w:t>
      </w:r>
      <w:r w:rsidRPr="008B18ED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8B18ED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имовину</w:t>
      </w:r>
      <w:r w:rsidRPr="008B18ED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8B18ED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2022.</w:t>
      </w:r>
      <w:proofErr w:type="gramEnd"/>
      <w:r w:rsidRPr="008B18ED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gramStart"/>
      <w:r w:rsidRPr="008B18ED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годину</w:t>
      </w:r>
      <w:proofErr w:type="gramEnd"/>
      <w:r w:rsidRPr="008B18ED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на територији  општине Сен</w:t>
      </w:r>
      <w:r w:rsidRPr="008B18ED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</w:rPr>
        <w:t>т</w:t>
      </w:r>
      <w:r w:rsidR="008B18ED" w:rsidRPr="008B18ED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a </w:t>
      </w:r>
      <w:r w:rsidRPr="008B18ED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у првој зони износе: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C37C86" w:rsidRPr="008B18ED" w:rsidRDefault="00C37C86" w:rsidP="00C37C86">
      <w:pPr>
        <w:pStyle w:val="Nincstrkz"/>
        <w:tabs>
          <w:tab w:val="left" w:pos="7560"/>
          <w:tab w:val="left" w:pos="783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ађевинско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мљиште                                                                             620,00 динара</w:t>
      </w:r>
    </w:p>
    <w:p w:rsidR="00C37C86" w:rsidRPr="00C37C86" w:rsidRDefault="00C37C86" w:rsidP="00C37C86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>2)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spacing w:val="-1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љ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ивредн</w:t>
      </w:r>
      <w:r w:rsidRPr="00C37C86">
        <w:rPr>
          <w:rFonts w:ascii="Times New Roman" w:hAnsi="Times New Roman" w:cs="Times New Roman"/>
          <w:sz w:val="24"/>
          <w:szCs w:val="24"/>
        </w:rPr>
        <w:t>о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з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37C86">
        <w:rPr>
          <w:rFonts w:ascii="Times New Roman" w:hAnsi="Times New Roman" w:cs="Times New Roman"/>
          <w:sz w:val="24"/>
          <w:szCs w:val="24"/>
        </w:rPr>
        <w:t>мљиште                                                                       -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tabs>
          <w:tab w:val="left" w:pos="7020"/>
          <w:tab w:val="left" w:pos="7470"/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шумск</w:t>
      </w:r>
      <w:r w:rsidRPr="00C37C86">
        <w:rPr>
          <w:rFonts w:ascii="Times New Roman" w:hAnsi="Times New Roman" w:cs="Times New Roman"/>
          <w:sz w:val="24"/>
          <w:szCs w:val="24"/>
        </w:rPr>
        <w:t>о з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37C86">
        <w:rPr>
          <w:rFonts w:ascii="Times New Roman" w:hAnsi="Times New Roman" w:cs="Times New Roman"/>
          <w:sz w:val="24"/>
          <w:szCs w:val="24"/>
        </w:rPr>
        <w:t xml:space="preserve">мљиште                                                    </w:t>
      </w:r>
      <w:r w:rsidR="008B18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7C86">
        <w:rPr>
          <w:rFonts w:ascii="Times New Roman" w:hAnsi="Times New Roman" w:cs="Times New Roman"/>
          <w:sz w:val="24"/>
          <w:szCs w:val="24"/>
        </w:rPr>
        <w:t>-</w:t>
      </w:r>
    </w:p>
    <w:p w:rsidR="00C37C86" w:rsidRPr="00C37C86" w:rsidRDefault="00C37C86" w:rsidP="00C37C86">
      <w:pPr>
        <w:pStyle w:val="Nincstrkz"/>
        <w:tabs>
          <w:tab w:val="left" w:pos="7020"/>
          <w:tab w:val="left" w:pos="7470"/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37C8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37C86" w:rsidRPr="00C37C86" w:rsidRDefault="00C37C86" w:rsidP="00C37C86">
      <w:pPr>
        <w:pStyle w:val="Nincstrkz"/>
        <w:tabs>
          <w:tab w:val="left" w:pos="7020"/>
          <w:tab w:val="left" w:pos="747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 з</w:t>
      </w:r>
      <w:r w:rsidRPr="00C37C8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мљиште                                                        </w:t>
      </w:r>
      <w:r w:rsid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8B18ED" w:rsidRDefault="00C37C86" w:rsidP="00C37C86">
      <w:pPr>
        <w:pStyle w:val="Nincstrkz"/>
        <w:tabs>
          <w:tab w:val="left" w:pos="747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станове                                                                                                       39.300,00 динара    </w:t>
      </w:r>
    </w:p>
    <w:p w:rsidR="00C37C86" w:rsidRPr="008B18ED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8B18ED" w:rsidRDefault="00C37C86" w:rsidP="00C37C86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8B18E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ћ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за 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ан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вање                                                                                     26.000,00 динара                                       </w:t>
      </w:r>
    </w:p>
    <w:p w:rsidR="00C37C86" w:rsidRDefault="00C37C86" w:rsidP="00C37C86">
      <w:pPr>
        <w:pStyle w:val="Nincstrkz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8B18ED" w:rsidRPr="00C37C86" w:rsidRDefault="008B18ED" w:rsidP="00C37C86">
      <w:pPr>
        <w:pStyle w:val="Nincstrkz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C37C86" w:rsidRPr="008B18ED" w:rsidRDefault="00C37C86" w:rsidP="00C37C86">
      <w:pPr>
        <w:pStyle w:val="Nincstrkz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7) </w:t>
      </w: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вне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зг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 и 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уге</w:t>
      </w:r>
    </w:p>
    <w:p w:rsidR="00C37C86" w:rsidRPr="008B18ED" w:rsidRDefault="00C37C86" w:rsidP="008B18ED">
      <w:pPr>
        <w:pStyle w:val="Nincstrkz"/>
        <w:tabs>
          <w:tab w:val="left" w:pos="7020"/>
          <w:tab w:val="left" w:pos="7470"/>
          <w:tab w:val="left" w:pos="756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надземне</w:t>
      </w:r>
      <w:proofErr w:type="gramEnd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8B18ED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дз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мн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ађевинске о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јекте 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8B18ED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ој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служе                                 </w:t>
      </w:r>
      <w:r w:rsidR="008B18ED"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34.</w:t>
      </w:r>
      <w:r w:rsidR="008B18ED"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600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,00</w:t>
      </w:r>
      <w:r w:rsidR="008B18ED"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динара</w:t>
      </w:r>
    </w:p>
    <w:p w:rsidR="00C37C86" w:rsidRPr="008B18ED" w:rsidRDefault="00C37C86" w:rsidP="00C37C86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  <w:proofErr w:type="gramStart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љ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>ање</w:t>
      </w:r>
      <w:r w:rsidRPr="008B18ED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д</w:t>
      </w:r>
      <w:r w:rsidRPr="008B1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елатности                                                                                  </w:t>
      </w:r>
    </w:p>
    <w:p w:rsidR="00C37C86" w:rsidRPr="008B18ED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:rsidR="00C37C86" w:rsidRPr="00C37C86" w:rsidRDefault="00C37C86" w:rsidP="00C37C86">
      <w:pPr>
        <w:pStyle w:val="Nincstrkz"/>
        <w:tabs>
          <w:tab w:val="left" w:pos="7020"/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position w:val="-1"/>
          <w:sz w:val="24"/>
          <w:szCs w:val="24"/>
        </w:rPr>
        <w:t xml:space="preserve">8) </w:t>
      </w:r>
      <w:proofErr w:type="gramStart"/>
      <w:r w:rsidRPr="00C37C86">
        <w:rPr>
          <w:rFonts w:ascii="Times New Roman" w:hAnsi="Times New Roman" w:cs="Times New Roman"/>
          <w:position w:val="-1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г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37C86">
        <w:rPr>
          <w:rFonts w:ascii="Times New Roman" w:hAnsi="Times New Roman" w:cs="Times New Roman"/>
          <w:sz w:val="24"/>
          <w:szCs w:val="24"/>
        </w:rPr>
        <w:t xml:space="preserve">раже и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га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37C86">
        <w:rPr>
          <w:rFonts w:ascii="Times New Roman" w:hAnsi="Times New Roman" w:cs="Times New Roman"/>
          <w:sz w:val="24"/>
          <w:szCs w:val="24"/>
        </w:rPr>
        <w:t>а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жн</w:t>
      </w:r>
      <w:r w:rsidRPr="00C37C86">
        <w:rPr>
          <w:rFonts w:ascii="Times New Roman" w:hAnsi="Times New Roman" w:cs="Times New Roman"/>
          <w:sz w:val="24"/>
          <w:szCs w:val="24"/>
        </w:rPr>
        <w:t>а мес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37C86">
        <w:rPr>
          <w:rFonts w:ascii="Times New Roman" w:hAnsi="Times New Roman" w:cs="Times New Roman"/>
          <w:sz w:val="24"/>
          <w:szCs w:val="24"/>
        </w:rPr>
        <w:t>а                                                                            17.400,00 динара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Просечне</w:t>
      </w:r>
      <w:r w:rsidRPr="00C37C86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цене</w:t>
      </w:r>
      <w:r w:rsidRPr="00C37C86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квадратног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метра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непокретности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C37C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37C8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ђ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37C8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ање</w:t>
      </w:r>
      <w:r w:rsidRPr="00C37C86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пореза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имовину</w:t>
      </w:r>
      <w:r w:rsidRPr="00C37C86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202</w:t>
      </w:r>
      <w:r w:rsidR="008B18ED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2</w:t>
      </w:r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.</w:t>
      </w:r>
      <w:proofErr w:type="gramEnd"/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годину</w:t>
      </w:r>
      <w:proofErr w:type="gramEnd"/>
      <w:r w:rsidRPr="00C37C86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на територији  општине Сен</w:t>
      </w:r>
      <w:r w:rsidRPr="00C37C86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</w:rPr>
        <w:t>т</w:t>
      </w:r>
      <w:r w:rsidR="008B18ED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a </w:t>
      </w:r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у другој зони износе: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8B18ED">
      <w:pPr>
        <w:pStyle w:val="Nincstrkz"/>
        <w:tabs>
          <w:tab w:val="left" w:pos="7650"/>
          <w:tab w:val="left" w:pos="78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г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37C86">
        <w:rPr>
          <w:rFonts w:ascii="Times New Roman" w:hAnsi="Times New Roman" w:cs="Times New Roman"/>
          <w:sz w:val="24"/>
          <w:szCs w:val="24"/>
        </w:rPr>
        <w:t>ађевинско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з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37C86">
        <w:rPr>
          <w:rFonts w:ascii="Times New Roman" w:hAnsi="Times New Roman" w:cs="Times New Roman"/>
          <w:sz w:val="24"/>
          <w:szCs w:val="24"/>
        </w:rPr>
        <w:t xml:space="preserve">мљиште                                             </w:t>
      </w:r>
      <w:r w:rsidR="008B18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37C86">
        <w:rPr>
          <w:rFonts w:ascii="Times New Roman" w:hAnsi="Times New Roman" w:cs="Times New Roman"/>
          <w:sz w:val="24"/>
          <w:szCs w:val="24"/>
        </w:rPr>
        <w:t>350,00 динара</w:t>
      </w:r>
    </w:p>
    <w:p w:rsidR="00C37C86" w:rsidRPr="00C37C86" w:rsidRDefault="00C37C86" w:rsidP="00C37C86">
      <w:pPr>
        <w:pStyle w:val="Nincstrkz"/>
        <w:jc w:val="right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>2)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spacing w:val="-1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п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љ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ивредн</w:t>
      </w:r>
      <w:r w:rsidRPr="00C37C86">
        <w:rPr>
          <w:rFonts w:ascii="Times New Roman" w:hAnsi="Times New Roman" w:cs="Times New Roman"/>
          <w:sz w:val="24"/>
          <w:szCs w:val="24"/>
        </w:rPr>
        <w:t>о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з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37C86">
        <w:rPr>
          <w:rFonts w:ascii="Times New Roman" w:hAnsi="Times New Roman" w:cs="Times New Roman"/>
          <w:sz w:val="24"/>
          <w:szCs w:val="24"/>
        </w:rPr>
        <w:t>мљиште                                                                        -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3) 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шумск</w:t>
      </w:r>
      <w:r w:rsidRPr="00C37C86">
        <w:rPr>
          <w:rFonts w:ascii="Times New Roman" w:hAnsi="Times New Roman" w:cs="Times New Roman"/>
          <w:sz w:val="24"/>
          <w:szCs w:val="24"/>
        </w:rPr>
        <w:t>о з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37C86">
        <w:rPr>
          <w:rFonts w:ascii="Times New Roman" w:hAnsi="Times New Roman" w:cs="Times New Roman"/>
          <w:sz w:val="24"/>
          <w:szCs w:val="24"/>
        </w:rPr>
        <w:t xml:space="preserve">мљиште                                                                                    -      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 з</w:t>
      </w:r>
      <w:r w:rsidRPr="00C37C8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мљиште                                                                                        -      </w:t>
      </w:r>
    </w:p>
    <w:p w:rsidR="00C37C86" w:rsidRPr="00C37C86" w:rsidRDefault="00C37C86" w:rsidP="00C37C86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C37C86" w:rsidRPr="00C37C86" w:rsidRDefault="00C37C86" w:rsidP="00C37C86">
      <w:pPr>
        <w:pStyle w:val="Nincstrkz"/>
        <w:tabs>
          <w:tab w:val="left" w:pos="71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станове                                                                        </w:t>
      </w:r>
      <w:r w:rsidR="008B18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37C86">
        <w:rPr>
          <w:rFonts w:ascii="Times New Roman" w:hAnsi="Times New Roman" w:cs="Times New Roman"/>
          <w:sz w:val="24"/>
          <w:szCs w:val="24"/>
        </w:rPr>
        <w:t xml:space="preserve">-     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к</w:t>
      </w:r>
      <w:r w:rsidRPr="00C37C86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ћ</w:t>
      </w:r>
      <w:r w:rsidRPr="00C37C86">
        <w:rPr>
          <w:rFonts w:ascii="Times New Roman" w:hAnsi="Times New Roman" w:cs="Times New Roman"/>
          <w:sz w:val="24"/>
          <w:szCs w:val="24"/>
        </w:rPr>
        <w:t xml:space="preserve">е за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37C86">
        <w:rPr>
          <w:rFonts w:ascii="Times New Roman" w:hAnsi="Times New Roman" w:cs="Times New Roman"/>
          <w:sz w:val="24"/>
          <w:szCs w:val="24"/>
        </w:rPr>
        <w:t>т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ан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37C86">
        <w:rPr>
          <w:rFonts w:ascii="Times New Roman" w:hAnsi="Times New Roman" w:cs="Times New Roman"/>
          <w:sz w:val="24"/>
          <w:szCs w:val="24"/>
        </w:rPr>
        <w:t xml:space="preserve">вање                                                                                      14.000,00 динара                                       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C37C86" w:rsidRPr="00C37C86" w:rsidRDefault="00C37C86" w:rsidP="00C37C86">
      <w:pPr>
        <w:pStyle w:val="Nincstrkz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п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37C86">
        <w:rPr>
          <w:rFonts w:ascii="Times New Roman" w:hAnsi="Times New Roman" w:cs="Times New Roman"/>
          <w:sz w:val="24"/>
          <w:szCs w:val="24"/>
        </w:rPr>
        <w:t>сл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37C86">
        <w:rPr>
          <w:rFonts w:ascii="Times New Roman" w:hAnsi="Times New Roman" w:cs="Times New Roman"/>
          <w:sz w:val="24"/>
          <w:szCs w:val="24"/>
        </w:rPr>
        <w:t>вне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зг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37C86">
        <w:rPr>
          <w:rFonts w:ascii="Times New Roman" w:hAnsi="Times New Roman" w:cs="Times New Roman"/>
          <w:sz w:val="24"/>
          <w:szCs w:val="24"/>
        </w:rPr>
        <w:t xml:space="preserve">аде и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уге</w:t>
      </w:r>
    </w:p>
    <w:p w:rsidR="00C37C86" w:rsidRPr="00C37C86" w:rsidRDefault="00C37C86" w:rsidP="00C37C86">
      <w:pPr>
        <w:pStyle w:val="Nincstrkz"/>
        <w:tabs>
          <w:tab w:val="left" w:pos="7110"/>
          <w:tab w:val="left" w:pos="747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7C8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надземне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и </w:t>
      </w:r>
      <w:r w:rsidRPr="00C37C86">
        <w:rPr>
          <w:rFonts w:ascii="Times New Roman" w:hAnsi="Times New Roman" w:cs="Times New Roman"/>
          <w:spacing w:val="-2"/>
          <w:sz w:val="24"/>
          <w:szCs w:val="24"/>
        </w:rPr>
        <w:t>п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C37C86">
        <w:rPr>
          <w:rFonts w:ascii="Times New Roman" w:hAnsi="Times New Roman" w:cs="Times New Roman"/>
          <w:sz w:val="24"/>
          <w:szCs w:val="24"/>
        </w:rPr>
        <w:t>дз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37C86">
        <w:rPr>
          <w:rFonts w:ascii="Times New Roman" w:hAnsi="Times New Roman" w:cs="Times New Roman"/>
          <w:sz w:val="24"/>
          <w:szCs w:val="24"/>
        </w:rPr>
        <w:t>мн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37C86">
        <w:rPr>
          <w:rFonts w:ascii="Times New Roman" w:hAnsi="Times New Roman" w:cs="Times New Roman"/>
          <w:sz w:val="24"/>
          <w:szCs w:val="24"/>
        </w:rPr>
        <w:t>)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г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37C86">
        <w:rPr>
          <w:rFonts w:ascii="Times New Roman" w:hAnsi="Times New Roman" w:cs="Times New Roman"/>
          <w:sz w:val="24"/>
          <w:szCs w:val="24"/>
        </w:rPr>
        <w:t>ађевинске о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C37C86">
        <w:rPr>
          <w:rFonts w:ascii="Times New Roman" w:hAnsi="Times New Roman" w:cs="Times New Roman"/>
          <w:sz w:val="24"/>
          <w:szCs w:val="24"/>
        </w:rPr>
        <w:t xml:space="preserve">јекте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ој</w:t>
      </w:r>
      <w:r w:rsidRPr="00C37C86">
        <w:rPr>
          <w:rFonts w:ascii="Times New Roman" w:hAnsi="Times New Roman" w:cs="Times New Roman"/>
          <w:sz w:val="24"/>
          <w:szCs w:val="24"/>
        </w:rPr>
        <w:t>и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служе                                 </w:t>
      </w:r>
      <w:r w:rsidR="008B18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22</w:t>
      </w:r>
      <w:r w:rsidRPr="00C37C86">
        <w:rPr>
          <w:rFonts w:ascii="Times New Roman" w:hAnsi="Times New Roman" w:cs="Times New Roman"/>
          <w:sz w:val="24"/>
          <w:szCs w:val="24"/>
        </w:rPr>
        <w:t xml:space="preserve">.355,00 динара                                       </w:t>
      </w:r>
    </w:p>
    <w:p w:rsidR="00C37C86" w:rsidRPr="00C37C86" w:rsidRDefault="00C37C86" w:rsidP="00C37C86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об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37C86">
        <w:rPr>
          <w:rFonts w:ascii="Times New Roman" w:hAnsi="Times New Roman" w:cs="Times New Roman"/>
          <w:sz w:val="24"/>
          <w:szCs w:val="24"/>
        </w:rPr>
        <w:t>в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љ</w:t>
      </w:r>
      <w:r w:rsidRPr="00C37C86">
        <w:rPr>
          <w:rFonts w:ascii="Times New Roman" w:hAnsi="Times New Roman" w:cs="Times New Roman"/>
          <w:sz w:val="24"/>
          <w:szCs w:val="24"/>
        </w:rPr>
        <w:t>ање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 xml:space="preserve"> д</w:t>
      </w:r>
      <w:r w:rsidRPr="00C37C86">
        <w:rPr>
          <w:rFonts w:ascii="Times New Roman" w:hAnsi="Times New Roman" w:cs="Times New Roman"/>
          <w:sz w:val="24"/>
          <w:szCs w:val="24"/>
        </w:rPr>
        <w:t xml:space="preserve">елатности                                                                                  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C37C86" w:rsidRPr="00C37C86" w:rsidRDefault="00C37C86" w:rsidP="00C37C86">
      <w:pPr>
        <w:pStyle w:val="Nincstrkz"/>
        <w:tabs>
          <w:tab w:val="left" w:pos="7470"/>
        </w:tabs>
        <w:jc w:val="both"/>
        <w:rPr>
          <w:rFonts w:ascii="Times New Roman" w:hAnsi="Times New Roman" w:cs="Times New Roman"/>
          <w:position w:val="-1"/>
          <w:sz w:val="24"/>
          <w:szCs w:val="24"/>
        </w:rPr>
      </w:pPr>
      <w:r w:rsidRPr="00C37C86">
        <w:rPr>
          <w:rFonts w:ascii="Times New Roman" w:hAnsi="Times New Roman" w:cs="Times New Roman"/>
          <w:position w:val="-1"/>
          <w:sz w:val="24"/>
          <w:szCs w:val="24"/>
        </w:rPr>
        <w:t xml:space="preserve">8) </w:t>
      </w:r>
      <w:proofErr w:type="gramStart"/>
      <w:r w:rsidRPr="00C37C86">
        <w:rPr>
          <w:rFonts w:ascii="Times New Roman" w:hAnsi="Times New Roman" w:cs="Times New Roman"/>
          <w:position w:val="-1"/>
          <w:sz w:val="24"/>
          <w:szCs w:val="24"/>
        </w:rPr>
        <w:t>за</w:t>
      </w:r>
      <w:proofErr w:type="gramEnd"/>
      <w:r w:rsidRPr="00C37C86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г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37C86">
        <w:rPr>
          <w:rFonts w:ascii="Times New Roman" w:hAnsi="Times New Roman" w:cs="Times New Roman"/>
          <w:sz w:val="24"/>
          <w:szCs w:val="24"/>
        </w:rPr>
        <w:t xml:space="preserve">раже и 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га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C37C86">
        <w:rPr>
          <w:rFonts w:ascii="Times New Roman" w:hAnsi="Times New Roman" w:cs="Times New Roman"/>
          <w:sz w:val="24"/>
          <w:szCs w:val="24"/>
        </w:rPr>
        <w:t>а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жн</w:t>
      </w:r>
      <w:r w:rsidRPr="00C37C86">
        <w:rPr>
          <w:rFonts w:ascii="Times New Roman" w:hAnsi="Times New Roman" w:cs="Times New Roman"/>
          <w:sz w:val="24"/>
          <w:szCs w:val="24"/>
        </w:rPr>
        <w:t>а мес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C37C86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</w:t>
      </w:r>
      <w:r w:rsidRPr="00C37C8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Просечне</w:t>
      </w:r>
      <w:r w:rsidRPr="00C37C86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цене</w:t>
      </w:r>
      <w:r w:rsidR="00F95A43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квадратног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метра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непокретности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C37C8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в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C37C86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ђ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37C8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ање</w:t>
      </w:r>
      <w:r w:rsidRPr="00C37C86">
        <w:rPr>
          <w:rFonts w:ascii="Times New Roman" w:hAnsi="Times New Roman" w:cs="Times New Roman"/>
          <w:color w:val="000000" w:themeColor="text1"/>
          <w:spacing w:val="38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пореза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Pr="00C37C86">
        <w:rPr>
          <w:rFonts w:ascii="Times New Roman" w:hAnsi="Times New Roman" w:cs="Times New Roman"/>
          <w:color w:val="000000" w:themeColor="text1"/>
          <w:spacing w:val="37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имовину</w:t>
      </w:r>
      <w:r w:rsidRPr="00C37C86">
        <w:rPr>
          <w:rFonts w:ascii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202</w:t>
      </w:r>
      <w:r w:rsidR="008B18ED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2</w:t>
      </w:r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.</w:t>
      </w:r>
      <w:proofErr w:type="gramEnd"/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годину</w:t>
      </w:r>
      <w:proofErr w:type="gramEnd"/>
      <w:r w:rsidRPr="00C37C86">
        <w:rPr>
          <w:rFonts w:ascii="Times New Roman" w:hAnsi="Times New Roman" w:cs="Times New Roman"/>
          <w:color w:val="000000" w:themeColor="text1"/>
          <w:spacing w:val="1"/>
          <w:position w:val="-1"/>
          <w:sz w:val="24"/>
          <w:szCs w:val="24"/>
        </w:rPr>
        <w:t xml:space="preserve"> </w:t>
      </w:r>
      <w:r w:rsidR="00F95A4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на територији </w:t>
      </w:r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општине Сен</w:t>
      </w:r>
      <w:r w:rsidRPr="00C37C86">
        <w:rPr>
          <w:rFonts w:ascii="Times New Roman" w:hAnsi="Times New Roman" w:cs="Times New Roman"/>
          <w:color w:val="000000" w:themeColor="text1"/>
          <w:spacing w:val="-1"/>
          <w:position w:val="-1"/>
          <w:sz w:val="24"/>
          <w:szCs w:val="24"/>
        </w:rPr>
        <w:t>т</w:t>
      </w:r>
      <w:r w:rsidR="00F95A4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a </w:t>
      </w:r>
      <w:r w:rsidRPr="00C37C86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у трећој зони износе: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position w:val="-1"/>
          <w:sz w:val="24"/>
          <w:szCs w:val="24"/>
        </w:rPr>
      </w:pPr>
    </w:p>
    <w:p w:rsidR="00C37C86" w:rsidRPr="00F95A43" w:rsidRDefault="00C37C86" w:rsidP="00C37C86">
      <w:pPr>
        <w:pStyle w:val="Nincstrkz"/>
        <w:tabs>
          <w:tab w:val="left" w:pos="7560"/>
          <w:tab w:val="left" w:pos="783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ађевинско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мљиште                                                                             220,00 динара</w:t>
      </w:r>
    </w:p>
    <w:p w:rsidR="00C37C86" w:rsidRPr="00F95A43" w:rsidRDefault="00C37C86" w:rsidP="00C37C86">
      <w:pPr>
        <w:pStyle w:val="Nincstrkz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F95A43" w:rsidRDefault="00C37C86" w:rsidP="00C37C86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за</w:t>
      </w:r>
      <w:proofErr w:type="gramEnd"/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п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љ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п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ивредн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95A4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мљиште                                                                       130,00 динара</w:t>
      </w:r>
    </w:p>
    <w:p w:rsidR="00C37C86" w:rsidRPr="00F95A43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F95A43" w:rsidRDefault="00C37C86" w:rsidP="00C37C86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 </w:t>
      </w: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шумск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о з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мљиште                                                    </w:t>
      </w:r>
      <w:r w:rsidR="00032024"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C37C86" w:rsidRPr="00F95A43" w:rsidRDefault="00C37C86" w:rsidP="00C37C86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F95A43" w:rsidRDefault="00C37C86" w:rsidP="00C37C86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 </w:t>
      </w: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друго з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мљиште                                                       </w:t>
      </w:r>
      <w:r w:rsidR="00032024"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  </w:t>
      </w:r>
    </w:p>
    <w:p w:rsidR="00C37C86" w:rsidRPr="00F95A43" w:rsidRDefault="00C37C86" w:rsidP="00C37C86">
      <w:pPr>
        <w:pStyle w:val="Nincstrkz"/>
        <w:tabs>
          <w:tab w:val="left" w:pos="7560"/>
          <w:tab w:val="left" w:pos="801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</w:p>
    <w:p w:rsidR="00C37C86" w:rsidRPr="00F95A43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станове                                                                        </w:t>
      </w:r>
      <w:r w:rsidR="00032024"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 </w:t>
      </w:r>
    </w:p>
    <w:p w:rsidR="00C37C86" w:rsidRPr="00F95A43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F95A43" w:rsidRDefault="00C37C86" w:rsidP="00C37C86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F95A4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у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ћ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за 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с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ан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вање                                                                                      </w:t>
      </w:r>
      <w:r w:rsidR="00032024"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8.600,00 динара                                       </w:t>
      </w:r>
    </w:p>
    <w:p w:rsidR="00C37C86" w:rsidRPr="00F95A43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:rsidR="00C37C86" w:rsidRPr="00F95A43" w:rsidRDefault="00C37C86" w:rsidP="00C37C86">
      <w:pPr>
        <w:pStyle w:val="Nincstrkz"/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сл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вне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зг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аде и 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д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уге                                                                             -</w:t>
      </w:r>
    </w:p>
    <w:p w:rsidR="00C37C86" w:rsidRPr="00F95A43" w:rsidRDefault="00C37C86" w:rsidP="00C37C86">
      <w:pPr>
        <w:pStyle w:val="Nincstrkz"/>
        <w:tabs>
          <w:tab w:val="left" w:pos="7110"/>
          <w:tab w:val="left" w:pos="7470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надземне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F95A4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п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дз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мн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е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ађевинске о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б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јекте 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ој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служе                                 </w:t>
      </w:r>
    </w:p>
    <w:p w:rsidR="00C37C86" w:rsidRPr="00F95A43" w:rsidRDefault="00C37C86" w:rsidP="00C37C86">
      <w:pPr>
        <w:pStyle w:val="Nincstrkz"/>
        <w:tabs>
          <w:tab w:val="left" w:pos="7560"/>
        </w:tabs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љ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ање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д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елатности                                                                                  </w:t>
      </w:r>
    </w:p>
    <w:p w:rsidR="00C37C86" w:rsidRPr="00F95A43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</w:p>
    <w:p w:rsidR="00C37C86" w:rsidRPr="00F95A43" w:rsidRDefault="00C37C86" w:rsidP="00B82A48">
      <w:pPr>
        <w:pStyle w:val="Nincstrkz"/>
        <w:tabs>
          <w:tab w:val="left" w:pos="7470"/>
        </w:tabs>
        <w:jc w:val="both"/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</w:pPr>
      <w:r w:rsidRPr="00F95A4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8) </w:t>
      </w:r>
      <w:proofErr w:type="gramStart"/>
      <w:r w:rsidRPr="00F95A4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>за</w:t>
      </w:r>
      <w:proofErr w:type="gramEnd"/>
      <w:r w:rsidRPr="00F95A43">
        <w:rPr>
          <w:rFonts w:ascii="Times New Roman" w:hAnsi="Times New Roman" w:cs="Times New Roman"/>
          <w:color w:val="000000" w:themeColor="text1"/>
          <w:position w:val="-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а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раже и 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га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р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жн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а мес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т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а                                                                             -</w:t>
      </w:r>
    </w:p>
    <w:p w:rsidR="00032024" w:rsidRPr="00F95A43" w:rsidRDefault="00032024" w:rsidP="00C37C86">
      <w:pPr>
        <w:pStyle w:val="Nincstrkz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37C86">
        <w:rPr>
          <w:rFonts w:ascii="Times New Roman" w:eastAsia="Calibri" w:hAnsi="Times New Roman" w:cs="Times New Roman"/>
          <w:sz w:val="24"/>
          <w:szCs w:val="24"/>
        </w:rPr>
        <w:lastRenderedPageBreak/>
        <w:t>Члан 3.</w:t>
      </w:r>
      <w:proofErr w:type="gramEnd"/>
    </w:p>
    <w:p w:rsidR="00C37C86" w:rsidRPr="00C37C86" w:rsidRDefault="00C37C86" w:rsidP="00C37C86">
      <w:pPr>
        <w:pStyle w:val="Nincstrkz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sz w:val="24"/>
          <w:szCs w:val="24"/>
        </w:rPr>
        <w:t>Ову одлуку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објавити у “С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C37C86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C37C86">
        <w:rPr>
          <w:rFonts w:ascii="Times New Roman" w:hAnsi="Times New Roman" w:cs="Times New Roman"/>
          <w:sz w:val="24"/>
          <w:szCs w:val="24"/>
        </w:rPr>
        <w:t>жбен</w:t>
      </w:r>
      <w:r w:rsidRPr="00C37C86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C37C86">
        <w:rPr>
          <w:rFonts w:ascii="Times New Roman" w:hAnsi="Times New Roman" w:cs="Times New Roman"/>
          <w:sz w:val="24"/>
          <w:szCs w:val="24"/>
        </w:rPr>
        <w:t>м</w:t>
      </w:r>
      <w:r w:rsidRPr="00C37C8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37C86">
        <w:rPr>
          <w:rFonts w:ascii="Times New Roman" w:hAnsi="Times New Roman" w:cs="Times New Roman"/>
          <w:sz w:val="24"/>
          <w:szCs w:val="24"/>
        </w:rPr>
        <w:t>лис</w:t>
      </w:r>
      <w:r w:rsidRPr="00C37C86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C37C86">
        <w:rPr>
          <w:rFonts w:ascii="Times New Roman" w:hAnsi="Times New Roman" w:cs="Times New Roman"/>
          <w:sz w:val="24"/>
          <w:szCs w:val="24"/>
        </w:rPr>
        <w:t>у општине Сента”, и на интернет страни општине Сента.</w:t>
      </w:r>
      <w:proofErr w:type="gramEnd"/>
    </w:p>
    <w:p w:rsidR="00C37C86" w:rsidRPr="00C37C86" w:rsidRDefault="00C37C86" w:rsidP="00C37C86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C37C86" w:rsidRPr="00F95A43" w:rsidRDefault="00C37C86" w:rsidP="00C37C86">
      <w:pPr>
        <w:pStyle w:val="Nincstrkz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Члан 4.</w:t>
      </w:r>
      <w:proofErr w:type="gramEnd"/>
    </w:p>
    <w:p w:rsidR="00C37C86" w:rsidRPr="00F95A43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F95A43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Ова одлука с</w:t>
      </w:r>
      <w:r w:rsidRPr="00F95A4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F95A4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па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сна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г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95A43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ос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м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ог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дана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објављивања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F95A4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“С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</w:t>
      </w:r>
      <w:r w:rsidRPr="00F95A43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жбен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лис</w:t>
      </w:r>
      <w:r w:rsidRPr="00F95A43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т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у општине Сента”, а примењ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ј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се 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о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д 01.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ја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</w:t>
      </w:r>
      <w:r w:rsidRPr="00F95A43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у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F95A4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р</w:t>
      </w:r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</w:t>
      </w:r>
      <w:proofErr w:type="gramStart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gramEnd"/>
      <w:r w:rsidRPr="00F95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37C86">
        <w:rPr>
          <w:rFonts w:ascii="Times New Roman" w:hAnsi="Times New Roman"/>
          <w:sz w:val="24"/>
          <w:szCs w:val="24"/>
        </w:rPr>
        <w:t>Скупштина општине Сента</w:t>
      </w:r>
      <w:r w:rsidRPr="00C37C86">
        <w:rPr>
          <w:rFonts w:ascii="Times New Roman" w:hAnsi="Times New Roman"/>
          <w:sz w:val="24"/>
          <w:szCs w:val="24"/>
          <w:lang w:val="sr-Cyrl-CS"/>
        </w:rPr>
        <w:t xml:space="preserve">                          </w:t>
      </w:r>
      <w:r w:rsidR="00F95A43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Pr="00C37C86">
        <w:rPr>
          <w:rFonts w:ascii="Times New Roman" w:hAnsi="Times New Roman"/>
          <w:sz w:val="24"/>
          <w:szCs w:val="24"/>
          <w:lang w:val="sr-Cyrl-CS"/>
        </w:rPr>
        <w:t>Председни</w:t>
      </w:r>
      <w:r w:rsidRPr="00C37C86">
        <w:rPr>
          <w:rFonts w:ascii="Times New Roman" w:hAnsi="Times New Roman"/>
          <w:sz w:val="24"/>
          <w:szCs w:val="24"/>
        </w:rPr>
        <w:t>ца</w:t>
      </w:r>
      <w:r w:rsidRPr="00C37C86">
        <w:rPr>
          <w:rFonts w:ascii="Times New Roman" w:hAnsi="Times New Roman"/>
          <w:sz w:val="24"/>
          <w:szCs w:val="24"/>
          <w:lang w:val="sr-Cyrl-CS"/>
        </w:rPr>
        <w:t xml:space="preserve"> Скупштине општине Сента</w:t>
      </w:r>
    </w:p>
    <w:p w:rsidR="00C37C86" w:rsidRPr="00C37C86" w:rsidRDefault="00C37C86" w:rsidP="00C37C86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C37C86">
        <w:rPr>
          <w:rFonts w:ascii="Times New Roman" w:hAnsi="Times New Roman"/>
          <w:sz w:val="24"/>
          <w:szCs w:val="24"/>
        </w:rPr>
        <w:t xml:space="preserve">Број: </w:t>
      </w:r>
      <w:r w:rsidR="001C4DFC">
        <w:rPr>
          <w:rFonts w:ascii="Times New Roman" w:hAnsi="Times New Roman"/>
          <w:sz w:val="24"/>
          <w:szCs w:val="24"/>
        </w:rPr>
        <w:t>436-2/2021-</w:t>
      </w:r>
      <w:proofErr w:type="gramStart"/>
      <w:r w:rsidR="001C4DFC">
        <w:rPr>
          <w:rFonts w:ascii="Times New Roman" w:hAnsi="Times New Roman"/>
          <w:sz w:val="24"/>
          <w:szCs w:val="24"/>
        </w:rPr>
        <w:t>I</w:t>
      </w:r>
      <w:r w:rsidRPr="00C37C86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  <w:r w:rsidR="00C62AAE">
        <w:rPr>
          <w:rFonts w:ascii="Times New Roman" w:hAnsi="Times New Roman"/>
          <w:sz w:val="24"/>
          <w:szCs w:val="24"/>
          <w:lang w:val="sr-Cyrl-CS"/>
        </w:rPr>
        <w:t xml:space="preserve">           </w:t>
      </w:r>
      <w:r w:rsidR="00C62AA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37C86">
        <w:rPr>
          <w:rFonts w:ascii="Times New Roman" w:hAnsi="Times New Roman"/>
          <w:sz w:val="24"/>
          <w:szCs w:val="24"/>
        </w:rPr>
        <w:t>Жофиа Сабо Декањ</w:t>
      </w:r>
      <w:r w:rsidRPr="00C37C86">
        <w:rPr>
          <w:rFonts w:ascii="Times New Roman" w:hAnsi="Times New Roman"/>
          <w:sz w:val="24"/>
          <w:szCs w:val="24"/>
          <w:lang w:val="sr-Cyrl-CS"/>
        </w:rPr>
        <w:t>,</w:t>
      </w:r>
      <w:proofErr w:type="gramEnd"/>
      <w:r w:rsidRPr="00C37C86">
        <w:rPr>
          <w:rFonts w:ascii="Times New Roman" w:hAnsi="Times New Roman"/>
          <w:sz w:val="24"/>
          <w:szCs w:val="24"/>
          <w:lang w:val="sr-Cyrl-CS"/>
        </w:rPr>
        <w:t xml:space="preserve"> с.р.</w:t>
      </w: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A70" w:rsidRDefault="009D0A70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A70" w:rsidRPr="00C37C86" w:rsidRDefault="009D0A70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B82A48" w:rsidRDefault="00C37C86" w:rsidP="00B82A48">
      <w:pPr>
        <w:pStyle w:val="Nincstrkz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7C86" w:rsidRPr="00C37C86" w:rsidRDefault="00C37C86" w:rsidP="00C37C86">
      <w:pPr>
        <w:pStyle w:val="Nincstrkz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7C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ОБРАЗЛОЖЕЊЕ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C86" w:rsidRPr="009D0A70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proofErr w:type="gram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ланом 6.</w:t>
      </w:r>
      <w:proofErr w:type="gramEnd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Закона о порезима на имовину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(“Службeни глaсник РС”, број </w:t>
      </w:r>
      <w:hyperlink r:id="rId34" w:anchor="zk26_02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26/2001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“Службени лист СРЈ”, број </w:t>
      </w:r>
      <w:hyperlink r:id="rId35" w:anchor="ZK42_02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42/2002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oдлукa СУС и “Службени гласник РС”, број </w:t>
      </w:r>
      <w:hyperlink r:id="rId36" w:anchor="zk80/02-1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80/2002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7" w:anchor="zk80/02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80/2002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други зaкoн, </w:t>
      </w:r>
      <w:hyperlink r:id="rId38" w:anchor="zk135/04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135/2004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39" w:anchor="zk61/07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61/2007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0" w:anchor="zk5/09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5/2009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hyperlink r:id="rId41" w:anchor="zk101/10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101/2010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2" w:anchor="zk24/11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24/2011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3" w:anchor="zk78/11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78/2011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44" w:anchor="zk57/12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57/2012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oдлукa УС, </w:t>
      </w:r>
      <w:hyperlink r:id="rId45" w:anchor="zk47/13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47/2013</w:t>
        </w:r>
      </w:hyperlink>
      <w:r w:rsidRPr="009D0A70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>,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6" w:anchor="zk68/14" w:history="1">
        <w:r w:rsidRPr="009D0A70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68/2014</w:t>
        </w:r>
      </w:hyperlink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- други зaкoн,</w:t>
      </w:r>
      <w:r w:rsidRPr="009D0A70">
        <w:rPr>
          <w:rStyle w:val="Hiperhivatkozs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95/2018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99/2018- oдлукa УС, 86/2019 и 144/2020; у даљем тексту: Закон)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прописано је да се врeднoст нeпoкрeтнoсти утврђуje примeнoм слeдeћих eлeмeнaтa: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1) кoриснa пoвршинa;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2) прoсeчнa цeнa квaдрaтнoг мeтрa oдгoвaрajућих нeпoкрeтнoсти у зoни у кojoj сe нaлaзи нeпoкрeтнoст.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Кoриснa пoвршинa зeмљиштa je њeгoвa укупнa пoвршинa,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укључујући површину под објектом,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a кoриснa пoвршинa oбjeктa je збир пoдних пoвршинa измeђу унутрaшњих стрaнa 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oбодних</w:t>
      </w:r>
      <w:r w:rsidRPr="00C37C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зидoвa oбjeктa (искључуjући пoвршинe бaлкoнa, тeрaсa, лoђa, степеништа изван габарита објекта, нeaдaптирaних тaвaнских прoстoрa и прoстoрa у зajeдничкoj нeдeљивoj свojини свих влaсникa посебних делова  истог објекта, осим површине испод носећих зидова и носећих стубова који пролазе кроз објекат који су истовремено посебан и заједнички  део објекта), а за објекат који нема хоризонталну подну површину или ободне зидове корисна површина је површина његове вертикалне пројекције на земљиште.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Зoнe из стaвa 1. тaчкa 2. члaнa </w:t>
      </w:r>
      <w:r w:rsidRPr="00C37C8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6. Зaкoнa </w:t>
      </w: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прeдстaвљajу дeлoвe тeритoриje jeдиницe лoкaлнe сaмoупрaвe кoje нaдлeжни oргaн jeдиницe лoкaлнe сaмoупрaвe oдлукoм мoжe oдрeдити oдвojeнo зa нaсeљa прeмa врсти нaсeљa (сeлo, грaд) и извaн нaсeљa или jeдинствeнo зa нaсeљa и извaн нaсeљa, прeмa кoмунaлнoj oпрeмљeнoсти и oпрeмљeнoсти jaвним oбjeктимa, сaoбрaћajнoj пoвeзaнoсти сa цeнтрaлним дeлoвимa jeдиницe лoкaлнe сaмoупрaвe, oднoснo сa рaдним зoнaмa и другим сaдржajимa у нaсeљу (у дaљeм тeксту: зoнe).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37C86">
        <w:rPr>
          <w:rFonts w:ascii="Times New Roman" w:eastAsia="Times New Roman" w:hAnsi="Times New Roman" w:cs="Times New Roman"/>
          <w:sz w:val="24"/>
          <w:szCs w:val="24"/>
          <w:lang w:val="sr-Cyrl-CS"/>
        </w:rPr>
        <w:t>Jeдиницa лoкaлнe сaмoупрaвe дужнa je дa нa свojoj тeритoриjи oдрeди нajмaњe двe зoнe у склaду сa стaвoм 3. члaнa</w:t>
      </w:r>
      <w:r w:rsidRPr="00C37C8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6. Зaкoнa.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Прoсeчну цeну oдгoвaрajућих нeпoкрeтнoсти пo зoнaмa нa тeритoриjи jeдиницe лoкaлнe сaмoупрaвe, утврђуje свaкa jeдиницa лoкaлнe сaмoупрaвe aктoм нaдлeжнoг oргaнa, нa oснoву цeнa oствaрeних у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прoмeту  уз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накнаду  oдгoвaрajућих нeпoкрeтнoсти пo зoнaмa , у пeриoду oд 1. октобра године која претходи текућој години </w:t>
      </w:r>
      <w:r w:rsidR="009D0A70"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дo 30. </w:t>
      </w:r>
      <w:r w:rsidR="009D0A7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9D0A70"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eптeмбрa 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текуће гoдинe.</w:t>
      </w: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Текућом годином, у смислу става 5. члана 6. Закона, сматра се календарска година која претходи години за кују се утврђује порез на имовину.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Прoсeчнa цeнa у зoни у кojoj ниje билo нajмaњe три прoмeтa (у дaљeм тeксту: зoнa у кojoj ниje билo прoмeтa) oдгoвaрajућих нeпoкрeтнoсти у пeриoду из стaвa 5.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члaнa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Зaкoнa, зa тe нeпoкрeтнoсти утврђуje сe нa oснoву прoсeкa прoсeчних цeнa oствaрeних у грaничним зoнaмa у кojимa je у тoм пeриoду билo нajмaњe три прoмeтa oдгoвaрajућих нeпoкрeтнoсти, осим у случају из става 11.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члана 6. Закона.</w:t>
      </w: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Грaничнe зoнe из стaвa 7.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члaнa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Зaкoнa су зoнe чиje сe тeритoриje грaничe сa зoнoм у кojoj ниje билo прoмeтa, које припадају истој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јединици  лoкaлнe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сaмoупрaвe.</w:t>
      </w: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Aкo није утврђена просечна цена другог земљишта (из члана 6а став 7.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Закона) у зони, зато што у зони и граничним зонама није било најмање три промета уз накнаду другог земљишта, а утврђена је просечна цена пољопривредног земљишта у тој зони, вредност другог земљишта (осим експлоатационих поља) која чини основицу пореза на имовину за пореску годину утврђује се применом просечне цене пољопривредног земљишта у тој зони умањене за 40%.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случају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из  стaвa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члaнa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Зaкoнa сматра се да је утврђивањем просечне цене пољопривредног земљишта у зони утврђена просечна цена другог земљишта.</w:t>
      </w:r>
      <w:proofErr w:type="gramEnd"/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9D0A70" w:rsidRDefault="009D0A70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Просечном ценом одговарајућих непокретности у најопремљенијој</w:t>
      </w:r>
      <w:r w:rsidR="00C37C86"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, односно најнеопремљенијој зони, у којој није било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промета те врсте непокретности</w:t>
      </w:r>
      <w:r w:rsidR="00C37C86"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, која се граничи са више зона, сматра се: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  <w:lang w:val="hu-HU"/>
        </w:rPr>
      </w:pPr>
    </w:p>
    <w:p w:rsidR="00C37C86" w:rsidRPr="009D0A70" w:rsidRDefault="00C37C86" w:rsidP="009D0A70">
      <w:pPr>
        <w:pStyle w:val="Norml1"/>
        <w:shd w:val="clear" w:color="auto" w:fill="FFFFFF"/>
        <w:spacing w:before="0" w:beforeAutospacing="0" w:after="150" w:afterAutospacing="0"/>
        <w:jc w:val="both"/>
        <w:rPr>
          <w:rFonts w:eastAsiaTheme="minorHAnsi"/>
          <w:color w:val="000000" w:themeColor="text1"/>
        </w:rPr>
      </w:pPr>
      <w:r w:rsidRPr="009D0A70">
        <w:rPr>
          <w:rFonts w:eastAsiaTheme="minorHAnsi"/>
          <w:color w:val="000000" w:themeColor="text1"/>
        </w:rPr>
        <w:t>1) у најопремљенијој зони -</w:t>
      </w:r>
      <w:r w:rsidR="009D0A70" w:rsidRPr="009D0A70">
        <w:rPr>
          <w:rFonts w:eastAsiaTheme="minorHAnsi"/>
          <w:color w:val="000000" w:themeColor="text1"/>
        </w:rPr>
        <w:t xml:space="preserve"> </w:t>
      </w:r>
      <w:r w:rsidRPr="009D0A70">
        <w:rPr>
          <w:rFonts w:eastAsiaTheme="minorHAnsi"/>
          <w:color w:val="000000" w:themeColor="text1"/>
        </w:rPr>
        <w:t>просечна цена одговарајућих непокретности  у граничној зони у којој је просечна цена одговарајућих непокретности највиша;</w:t>
      </w:r>
    </w:p>
    <w:p w:rsidR="00C37C86" w:rsidRPr="009D0A70" w:rsidRDefault="00C37C86" w:rsidP="009D0A70">
      <w:pPr>
        <w:pStyle w:val="Norml1"/>
        <w:shd w:val="clear" w:color="auto" w:fill="FFFFFF"/>
        <w:spacing w:before="0" w:beforeAutospacing="0" w:after="150" w:afterAutospacing="0"/>
        <w:jc w:val="both"/>
        <w:rPr>
          <w:rFonts w:eastAsiaTheme="minorHAnsi"/>
          <w:color w:val="000000" w:themeColor="text1"/>
        </w:rPr>
      </w:pPr>
      <w:r w:rsidRPr="009D0A70">
        <w:rPr>
          <w:rFonts w:eastAsiaTheme="minorHAnsi"/>
          <w:color w:val="000000" w:themeColor="text1"/>
        </w:rPr>
        <w:t>2) у најнеопремљенијој зони -</w:t>
      </w:r>
      <w:r w:rsidR="009D0A70" w:rsidRPr="009D0A70">
        <w:rPr>
          <w:rFonts w:eastAsiaTheme="minorHAnsi"/>
          <w:color w:val="000000" w:themeColor="text1"/>
        </w:rPr>
        <w:t xml:space="preserve"> </w:t>
      </w:r>
      <w:r w:rsidRPr="009D0A70">
        <w:rPr>
          <w:rFonts w:eastAsiaTheme="minorHAnsi"/>
          <w:color w:val="000000" w:themeColor="text1"/>
        </w:rPr>
        <w:t>просечна цена одговарајућих непокретности  у граничној зони у којој је просечна цена одговарајућих непокретности најнижа;</w:t>
      </w: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Цeном oствaрeном у прoмeту  уз накнаду  oдгoвaрajућих нeпoкрeтнoсти у зoнaмa сматра се и накнада за пренос права својине на</w:t>
      </w:r>
      <w:r w:rsidR="009D0A70"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непокретности која је досуђена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односно одређена у судском или другом поступку, актом који је постао правоснажан у пeриoду oд 1. октобра године која претходи текућој години дo 30.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сeптeмбрa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текуће гoдинe.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Aкo ни у грaничним зoнaмa из стaвa 8.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члaнa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Зaкoнa ниje билo прoмeтa oдгoвaрajућих нeпoкрeтнoсти у пeриoду из стaвa 5.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oвoг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члaнa, односно ако се вредност другог земљишта не може утврдити у складу са ставом 9.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овог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члaнa, основица пореза на имовину за те непокретности у зони у којој није било промета једнака је основици пореза на имовину те,  oднoснo oдгoвaрajућe нeпoкрeтнoсти у тoj зoни oбвeзникa кojи нe вoди пoслoвнe књигe зa тeкућу гoдину, за одговарајућу корисну површину.</w:t>
      </w: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7C8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Чланом 6а Закона прописано је да </w:t>
      </w:r>
      <w:r w:rsidRPr="00C37C86">
        <w:rPr>
          <w:rFonts w:ascii="Times New Roman" w:hAnsi="Times New Roman" w:cs="Times New Roman"/>
          <w:sz w:val="24"/>
          <w:szCs w:val="24"/>
        </w:rPr>
        <w:t>за сврху утврђивања основице пореза на имовину, непокретности се разврставају у следеће групе одговарајућих непокретности: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37C86" w:rsidRPr="009D0A70" w:rsidRDefault="00C37C86" w:rsidP="00C37C86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грађевинско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земљиште;</w:t>
      </w:r>
    </w:p>
    <w:p w:rsidR="00C37C86" w:rsidRPr="009D0A70" w:rsidRDefault="00C37C86" w:rsidP="00C37C86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пољопривредно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земљиште;</w:t>
      </w:r>
    </w:p>
    <w:p w:rsidR="00C37C86" w:rsidRPr="009D0A70" w:rsidRDefault="00C37C86" w:rsidP="00C37C86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шумско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земљиште;</w:t>
      </w: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друго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земљиште; </w:t>
      </w: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стан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кућа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становање;</w:t>
      </w: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7)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пословне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зграде и други (надземни и подземни) грађевински објекти који служе за обављање делатности;</w:t>
      </w: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8) </w:t>
      </w:r>
      <w:proofErr w:type="gramStart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>гараже</w:t>
      </w:r>
      <w:proofErr w:type="gramEnd"/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помоћни објекти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sz w:val="24"/>
          <w:szCs w:val="24"/>
        </w:rPr>
        <w:t>Ако објекат чини више посебних целина које се у смислу става 1.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члана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6a Зaкoнa могу сврстати у различите групе, свака посе</w:t>
      </w:r>
      <w:r w:rsidR="009D0A70">
        <w:rPr>
          <w:rFonts w:ascii="Times New Roman" w:hAnsi="Times New Roman" w:cs="Times New Roman"/>
          <w:sz w:val="24"/>
          <w:szCs w:val="24"/>
        </w:rPr>
        <w:t xml:space="preserve">бна целина у оквиру објекта се, </w:t>
      </w:r>
      <w:r w:rsidRPr="00C37C86">
        <w:rPr>
          <w:rFonts w:ascii="Times New Roman" w:hAnsi="Times New Roman" w:cs="Times New Roman"/>
          <w:sz w:val="24"/>
          <w:szCs w:val="24"/>
        </w:rPr>
        <w:t>за потребе утврђивања пореза на имовину, сврстава у одговарајућу групу непокретности.</w:t>
      </w:r>
    </w:p>
    <w:p w:rsidR="00C37C86" w:rsidRPr="00B82A48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sz w:val="24"/>
          <w:szCs w:val="24"/>
        </w:rPr>
        <w:t>Објекат који је јединствена целина мешовитог карактера, за потребе утврђивања пореза на имовину, разврстава се у складу са ставом 1.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C37C86">
        <w:rPr>
          <w:rFonts w:ascii="Times New Roman" w:hAnsi="Times New Roman" w:cs="Times New Roman"/>
          <w:sz w:val="24"/>
          <w:szCs w:val="24"/>
        </w:rPr>
        <w:t xml:space="preserve"> члана према претежној намени.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Друго земљиште, у смислу става 1.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>тачка</w:t>
      </w:r>
      <w:proofErr w:type="gramEnd"/>
      <w:r w:rsidRPr="00C37C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4) члана 6a Зaкoнa, јесте земљиште које није грађевинско, пољопривредно или шумско земљиште.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37C86" w:rsidRPr="009D0A70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Члaном </w:t>
      </w:r>
      <w:proofErr w:type="gram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7a </w:t>
      </w:r>
      <w:r w:rsidRPr="009D0A70">
        <w:rPr>
          <w:rFonts w:ascii="Tahoma" w:eastAsia="Times New Roman" w:hAnsi="Tahoma" w:cs="Times New Roman"/>
          <w:color w:val="000000" w:themeColor="text1"/>
          <w:sz w:val="24"/>
          <w:szCs w:val="24"/>
        </w:rPr>
        <w:t>﻿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Закона</w:t>
      </w:r>
      <w:proofErr w:type="gramEnd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прописано је да је јeдиницa лoкaлнe сaмoупрaвe дужнa  дa oбjaви aкт кojим сe утврђуjу прoсeчнe цeнe oдгoвaрajућих нeпoкрeтнoсти у зoнaмa у склaду сa члaнoм 6. </w:t>
      </w:r>
      <w:proofErr w:type="gram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</w:t>
      </w:r>
      <w:proofErr w:type="gramEnd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5</w:t>
      </w:r>
      <w:r w:rsidR="00B82A48"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,7. </w:t>
      </w:r>
      <w:proofErr w:type="gram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11. </w:t>
      </w:r>
      <w:proofErr w:type="gram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Зaкoнa дo 30.</w:t>
      </w:r>
      <w:proofErr w:type="gramEnd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нoвeмбрa</w:t>
      </w:r>
      <w:proofErr w:type="gramEnd"/>
      <w:r w:rsidRPr="009D0A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свaкe тeкућe гoдинe, нa нaчин нa кojи сe oбjaвљуjу њeни oпшти aкти.</w:t>
      </w:r>
    </w:p>
    <w:p w:rsidR="00C37C86" w:rsidRPr="00C37C86" w:rsidRDefault="00C37C86" w:rsidP="00C37C86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C86" w:rsidRPr="009D0A70" w:rsidRDefault="00C37C86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9D0A7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Одељење за буџет и финансије, Одсек за локалну пореску администрацију по основу прибављених података о ценама остварених у промету одговарајућих непокретности по зонама у периоду од 01. октобра претходне године до 30. септембра текуће године</w:t>
      </w:r>
      <w:r w:rsidR="00B82A48" w:rsidRPr="009D0A7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9D0A7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од Министарства финансије-Пореске управе-филијала Сента код утврђивања пореза на пренос апсолутних права и  по основу купопродајних уговора склопљених у наведеном периоду прослеђених са стране Јавног бележника из Сенте, разматрајући улогу пореза на имовину у остварењу планираног буџета јединице локалне самоуправе, а самим тим и могућност наплате, узимајући у обзир да фискално оптерећење буде оптимално у условима живота и рада најширих слојева становништва, </w:t>
      </w:r>
      <w:r w:rsidR="00BB1B67" w:rsidRPr="009D0A7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израдило Н</w:t>
      </w:r>
      <w:r w:rsidR="00B82A48" w:rsidRPr="009D0A7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ацрт</w:t>
      </w:r>
      <w:r w:rsidRPr="009D0A7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 w:rsidRPr="009D0A7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  <w:t>Oдлукe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 утврђивању просечних цена квадратног метра одговарајућих непокретности за утвр</w:t>
      </w:r>
      <w:r w:rsidR="00B82A48" w:rsidRPr="009D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ђивање пореза на имовину за 2022</w:t>
      </w:r>
      <w:r w:rsidRPr="009D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годину на територији општине Сента, и исти је поднело на разматрање и утврђивање Општи</w:t>
      </w:r>
      <w:r w:rsidR="00BB1B67" w:rsidRPr="009D0A7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нском већу општине Сента, које је Нацрт Одлуке упутило на јавну расправу.</w:t>
      </w:r>
    </w:p>
    <w:p w:rsidR="00B82A48" w:rsidRDefault="00B82A48" w:rsidP="00C37C86">
      <w:pPr>
        <w:pStyle w:val="Nincstrkz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B82A48" w:rsidRPr="00BB1B67" w:rsidRDefault="00B82A48" w:rsidP="00BB1B6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BB1B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Након јавне расправе која је одржана дана    </w:t>
      </w:r>
      <w:r w:rsidR="00E26599">
        <w:rPr>
          <w:rFonts w:ascii="Times New Roman" w:hAnsi="Times New Roman"/>
          <w:noProof/>
          <w:color w:val="000000" w:themeColor="text1"/>
          <w:sz w:val="24"/>
          <w:szCs w:val="24"/>
        </w:rPr>
        <w:t>22</w:t>
      </w:r>
      <w:bookmarkStart w:id="0" w:name="_GoBack"/>
      <w:bookmarkEnd w:id="0"/>
      <w:r w:rsidRPr="00BB1B67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.11.2021. године, Одељење за буџет и финансије, Одсек за локалну пореску администрацију израдило је Предлог </w:t>
      </w:r>
      <w:r w:rsidRPr="00BB1B6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Одлуке о утврђивању просечних цена квадратног метра одговарајућих непокретности за утврђивање пореза на имовину за 20</w:t>
      </w:r>
      <w:r w:rsidRPr="00BB1B67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Pr="00BB1B6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. годину на територији  општине Сента</w:t>
      </w:r>
      <w:r w:rsidR="00BB1B67" w:rsidRPr="00BB1B67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p w:rsidR="00C37C86" w:rsidRPr="00C37C86" w:rsidRDefault="00C37C86" w:rsidP="00C37C86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C37C86" w:rsidRPr="00C37C86" w:rsidRDefault="00C37C86" w:rsidP="00C37C86">
      <w:pPr>
        <w:jc w:val="both"/>
        <w:rPr>
          <w:sz w:val="24"/>
          <w:szCs w:val="24"/>
        </w:rPr>
      </w:pP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Општинско веће општине Сента је на својој седници од</w:t>
      </w:r>
      <w:r w:rsidR="00BB1B67">
        <w:rPr>
          <w:rFonts w:ascii="Times New Roman" w:hAnsi="Times New Roman"/>
          <w:color w:val="000000" w:themeColor="text1"/>
          <w:sz w:val="24"/>
          <w:szCs w:val="24"/>
        </w:rPr>
        <w:t xml:space="preserve"> _____11.</w:t>
      </w:r>
      <w:r w:rsidR="00B82A48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BB1B67">
        <w:rPr>
          <w:rFonts w:ascii="Times New Roman" w:hAnsi="Times New Roman"/>
          <w:color w:val="000000" w:themeColor="text1"/>
          <w:sz w:val="24"/>
          <w:szCs w:val="24"/>
          <w:lang w:val="en-US"/>
        </w:rPr>
        <w:t>1</w:t>
      </w:r>
      <w:r w:rsidRPr="00C37C86">
        <w:rPr>
          <w:rFonts w:ascii="Times New Roman" w:hAnsi="Times New Roman"/>
          <w:color w:val="000000" w:themeColor="text1"/>
          <w:sz w:val="24"/>
          <w:szCs w:val="24"/>
        </w:rPr>
        <w:t xml:space="preserve">. године </w:t>
      </w: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утврдило предлог </w:t>
      </w:r>
      <w:r w:rsidRPr="00C37C86">
        <w:rPr>
          <w:rFonts w:ascii="Times New Roman" w:hAnsi="Times New Roman"/>
          <w:noProof/>
          <w:color w:val="000000" w:themeColor="text1"/>
          <w:sz w:val="24"/>
          <w:szCs w:val="24"/>
          <w:lang w:val="hr-HR"/>
        </w:rPr>
        <w:t>Oдлукe</w:t>
      </w: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о утврђивању просечних цена квадратног метра одговарајућих непокретности за утврђивање пореза на имовину за 202</w:t>
      </w:r>
      <w:r w:rsidRPr="00C37C86">
        <w:rPr>
          <w:rFonts w:ascii="Times New Roman" w:hAnsi="Times New Roman"/>
          <w:color w:val="000000" w:themeColor="text1"/>
          <w:sz w:val="24"/>
          <w:szCs w:val="24"/>
          <w:lang w:val="en-US"/>
        </w:rPr>
        <w:t>2</w:t>
      </w: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. годину на територији  општине Сента </w:t>
      </w:r>
      <w:r w:rsidRPr="00C37C86">
        <w:rPr>
          <w:rFonts w:ascii="Times New Roman" w:hAnsi="Times New Roman"/>
          <w:bCs/>
          <w:color w:val="000000" w:themeColor="text1"/>
          <w:sz w:val="24"/>
          <w:szCs w:val="24"/>
          <w:lang w:val="sr-Cyrl-CS"/>
        </w:rPr>
        <w:t>у предложеном тексту и исти упутило Скупштини општине Сента на разматрање и усвајање.</w:t>
      </w:r>
      <w:r w:rsidRPr="00C37C86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C37C86" w:rsidRPr="00C37C86" w:rsidRDefault="00C37C86" w:rsidP="00C37C86">
      <w:pPr>
        <w:jc w:val="both"/>
        <w:rPr>
          <w:sz w:val="24"/>
          <w:szCs w:val="24"/>
          <w:lang w:val="en-US"/>
        </w:rPr>
      </w:pPr>
    </w:p>
    <w:p w:rsidR="00A6194E" w:rsidRPr="00C37C86" w:rsidRDefault="00A6194E" w:rsidP="00A6194E">
      <w:pPr>
        <w:pStyle w:val="Nincstrkz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val="sr-Cyrl-CS"/>
        </w:rPr>
      </w:pPr>
    </w:p>
    <w:sectPr w:rsidR="00A6194E" w:rsidRPr="00C37C86" w:rsidSect="0018359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AE" w:rsidRDefault="001018AE" w:rsidP="00542AA9">
      <w:pPr>
        <w:spacing w:after="0" w:line="240" w:lineRule="auto"/>
      </w:pPr>
      <w:r>
        <w:separator/>
      </w:r>
    </w:p>
  </w:endnote>
  <w:endnote w:type="continuationSeparator" w:id="0">
    <w:p w:rsidR="001018AE" w:rsidRDefault="001018AE" w:rsidP="0054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AE" w:rsidRDefault="001018AE" w:rsidP="00542AA9">
      <w:pPr>
        <w:spacing w:after="0" w:line="240" w:lineRule="auto"/>
      </w:pPr>
      <w:r>
        <w:separator/>
      </w:r>
    </w:p>
  </w:footnote>
  <w:footnote w:type="continuationSeparator" w:id="0">
    <w:p w:rsidR="001018AE" w:rsidRDefault="001018AE" w:rsidP="00542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0C"/>
    <w:rsid w:val="00002479"/>
    <w:rsid w:val="000077EB"/>
    <w:rsid w:val="00030FA4"/>
    <w:rsid w:val="00032024"/>
    <w:rsid w:val="0003644F"/>
    <w:rsid w:val="00041F48"/>
    <w:rsid w:val="00044F09"/>
    <w:rsid w:val="00046CA5"/>
    <w:rsid w:val="000639F9"/>
    <w:rsid w:val="00083B59"/>
    <w:rsid w:val="00084E09"/>
    <w:rsid w:val="000B27F8"/>
    <w:rsid w:val="000C4B05"/>
    <w:rsid w:val="000C5F1D"/>
    <w:rsid w:val="000C68F0"/>
    <w:rsid w:val="000D70EA"/>
    <w:rsid w:val="000E7E9D"/>
    <w:rsid w:val="000F6380"/>
    <w:rsid w:val="001018AE"/>
    <w:rsid w:val="00175D4A"/>
    <w:rsid w:val="00181B0D"/>
    <w:rsid w:val="00183594"/>
    <w:rsid w:val="001877FC"/>
    <w:rsid w:val="00193EA8"/>
    <w:rsid w:val="001A0E0E"/>
    <w:rsid w:val="001C4DFC"/>
    <w:rsid w:val="001E2B1E"/>
    <w:rsid w:val="00227B99"/>
    <w:rsid w:val="00265402"/>
    <w:rsid w:val="00275A9B"/>
    <w:rsid w:val="00276F67"/>
    <w:rsid w:val="002A2382"/>
    <w:rsid w:val="002A59FB"/>
    <w:rsid w:val="002C6AB5"/>
    <w:rsid w:val="002C7AE7"/>
    <w:rsid w:val="002E7DB9"/>
    <w:rsid w:val="00314761"/>
    <w:rsid w:val="003214B6"/>
    <w:rsid w:val="003257FA"/>
    <w:rsid w:val="0032625A"/>
    <w:rsid w:val="00326B8D"/>
    <w:rsid w:val="003348C8"/>
    <w:rsid w:val="00335075"/>
    <w:rsid w:val="00336552"/>
    <w:rsid w:val="00337582"/>
    <w:rsid w:val="003436B8"/>
    <w:rsid w:val="003547D6"/>
    <w:rsid w:val="003569D9"/>
    <w:rsid w:val="00366CB5"/>
    <w:rsid w:val="00382E3E"/>
    <w:rsid w:val="003E307A"/>
    <w:rsid w:val="00420BFB"/>
    <w:rsid w:val="00453184"/>
    <w:rsid w:val="00470F0F"/>
    <w:rsid w:val="00480E0A"/>
    <w:rsid w:val="004E020C"/>
    <w:rsid w:val="004E2ACF"/>
    <w:rsid w:val="00515E5F"/>
    <w:rsid w:val="00522207"/>
    <w:rsid w:val="00524888"/>
    <w:rsid w:val="00531773"/>
    <w:rsid w:val="00542AA9"/>
    <w:rsid w:val="00544F74"/>
    <w:rsid w:val="005908C2"/>
    <w:rsid w:val="005A1D22"/>
    <w:rsid w:val="005A365F"/>
    <w:rsid w:val="005B61B1"/>
    <w:rsid w:val="005D5310"/>
    <w:rsid w:val="005E2C33"/>
    <w:rsid w:val="005E62B0"/>
    <w:rsid w:val="00607342"/>
    <w:rsid w:val="006149C9"/>
    <w:rsid w:val="0063079F"/>
    <w:rsid w:val="00633396"/>
    <w:rsid w:val="006406D2"/>
    <w:rsid w:val="006544D0"/>
    <w:rsid w:val="00660409"/>
    <w:rsid w:val="00683115"/>
    <w:rsid w:val="00691B94"/>
    <w:rsid w:val="006A0F3E"/>
    <w:rsid w:val="006A1620"/>
    <w:rsid w:val="006A27CD"/>
    <w:rsid w:val="006D4CB6"/>
    <w:rsid w:val="006E4CA7"/>
    <w:rsid w:val="006F2BC3"/>
    <w:rsid w:val="00707549"/>
    <w:rsid w:val="00721953"/>
    <w:rsid w:val="00722A86"/>
    <w:rsid w:val="00727836"/>
    <w:rsid w:val="00727877"/>
    <w:rsid w:val="00727BBE"/>
    <w:rsid w:val="007737D2"/>
    <w:rsid w:val="007922A9"/>
    <w:rsid w:val="00795B47"/>
    <w:rsid w:val="007C0D40"/>
    <w:rsid w:val="007C20CA"/>
    <w:rsid w:val="007C7F7F"/>
    <w:rsid w:val="007D6640"/>
    <w:rsid w:val="008151FD"/>
    <w:rsid w:val="00835692"/>
    <w:rsid w:val="0088701B"/>
    <w:rsid w:val="008B0D0A"/>
    <w:rsid w:val="008B18ED"/>
    <w:rsid w:val="008C03CA"/>
    <w:rsid w:val="008D3B39"/>
    <w:rsid w:val="008D74ED"/>
    <w:rsid w:val="008F1BA9"/>
    <w:rsid w:val="009027D7"/>
    <w:rsid w:val="00932558"/>
    <w:rsid w:val="009513E4"/>
    <w:rsid w:val="00966EFC"/>
    <w:rsid w:val="00980223"/>
    <w:rsid w:val="00982E92"/>
    <w:rsid w:val="009A6806"/>
    <w:rsid w:val="009B69C5"/>
    <w:rsid w:val="009D0A70"/>
    <w:rsid w:val="009D3DAB"/>
    <w:rsid w:val="009E2003"/>
    <w:rsid w:val="009E2972"/>
    <w:rsid w:val="00A21E40"/>
    <w:rsid w:val="00A414AC"/>
    <w:rsid w:val="00A607EF"/>
    <w:rsid w:val="00A6194E"/>
    <w:rsid w:val="00A64FFD"/>
    <w:rsid w:val="00A821DB"/>
    <w:rsid w:val="00A83675"/>
    <w:rsid w:val="00A87947"/>
    <w:rsid w:val="00A94465"/>
    <w:rsid w:val="00AB535E"/>
    <w:rsid w:val="00AF4D5D"/>
    <w:rsid w:val="00B04CCE"/>
    <w:rsid w:val="00B27407"/>
    <w:rsid w:val="00B46974"/>
    <w:rsid w:val="00B53134"/>
    <w:rsid w:val="00B5479F"/>
    <w:rsid w:val="00B82A48"/>
    <w:rsid w:val="00B83F4E"/>
    <w:rsid w:val="00B963A6"/>
    <w:rsid w:val="00BA4268"/>
    <w:rsid w:val="00BB1B67"/>
    <w:rsid w:val="00BB7FC2"/>
    <w:rsid w:val="00C20C7E"/>
    <w:rsid w:val="00C310DB"/>
    <w:rsid w:val="00C37C86"/>
    <w:rsid w:val="00C44BDE"/>
    <w:rsid w:val="00C62AAE"/>
    <w:rsid w:val="00C666A5"/>
    <w:rsid w:val="00C81452"/>
    <w:rsid w:val="00C858AE"/>
    <w:rsid w:val="00CB0EC6"/>
    <w:rsid w:val="00CC3BBA"/>
    <w:rsid w:val="00CC3E63"/>
    <w:rsid w:val="00CD6CB5"/>
    <w:rsid w:val="00CD6FA8"/>
    <w:rsid w:val="00CE65E9"/>
    <w:rsid w:val="00CF42A6"/>
    <w:rsid w:val="00D04DF8"/>
    <w:rsid w:val="00D0548F"/>
    <w:rsid w:val="00D51264"/>
    <w:rsid w:val="00D72824"/>
    <w:rsid w:val="00D84ECE"/>
    <w:rsid w:val="00D8516F"/>
    <w:rsid w:val="00D90A08"/>
    <w:rsid w:val="00D96D42"/>
    <w:rsid w:val="00DA55E1"/>
    <w:rsid w:val="00DB3603"/>
    <w:rsid w:val="00DC02EC"/>
    <w:rsid w:val="00DD6E30"/>
    <w:rsid w:val="00DE4C0E"/>
    <w:rsid w:val="00DF11EE"/>
    <w:rsid w:val="00DF75C1"/>
    <w:rsid w:val="00E031D6"/>
    <w:rsid w:val="00E074DD"/>
    <w:rsid w:val="00E1221E"/>
    <w:rsid w:val="00E12F17"/>
    <w:rsid w:val="00E26599"/>
    <w:rsid w:val="00E37844"/>
    <w:rsid w:val="00E46375"/>
    <w:rsid w:val="00E93818"/>
    <w:rsid w:val="00E938D7"/>
    <w:rsid w:val="00EB44E1"/>
    <w:rsid w:val="00EC0625"/>
    <w:rsid w:val="00EF3629"/>
    <w:rsid w:val="00F073FF"/>
    <w:rsid w:val="00F157F4"/>
    <w:rsid w:val="00F30444"/>
    <w:rsid w:val="00F327DF"/>
    <w:rsid w:val="00F40D7A"/>
    <w:rsid w:val="00F475BB"/>
    <w:rsid w:val="00F47D6D"/>
    <w:rsid w:val="00F61967"/>
    <w:rsid w:val="00F732D4"/>
    <w:rsid w:val="00F95A43"/>
    <w:rsid w:val="00FA0A7B"/>
    <w:rsid w:val="00FA0E44"/>
    <w:rsid w:val="00FB1857"/>
    <w:rsid w:val="00FD498C"/>
    <w:rsid w:val="00FE199D"/>
    <w:rsid w:val="00FF23A1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020C"/>
    <w:rPr>
      <w:rFonts w:ascii="Calibri" w:eastAsia="Times New Roman" w:hAnsi="Calibri" w:cs="Times New Roman"/>
      <w:lang w:val="hu-HU" w:eastAsia="hu-HU"/>
    </w:rPr>
  </w:style>
  <w:style w:type="paragraph" w:styleId="Cmsor2">
    <w:name w:val="heading 2"/>
    <w:basedOn w:val="Norml"/>
    <w:link w:val="Cmsor2Char"/>
    <w:uiPriority w:val="9"/>
    <w:qFormat/>
    <w:rsid w:val="00542AA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87947"/>
    <w:rPr>
      <w:b/>
      <w:bCs/>
    </w:rPr>
  </w:style>
  <w:style w:type="character" w:styleId="Kiemels">
    <w:name w:val="Emphasis"/>
    <w:basedOn w:val="Bekezdsalapbettpusa"/>
    <w:uiPriority w:val="20"/>
    <w:qFormat/>
    <w:rsid w:val="00A87947"/>
    <w:rPr>
      <w:i/>
      <w:iCs/>
    </w:rPr>
  </w:style>
  <w:style w:type="paragraph" w:styleId="Nincstrkz">
    <w:name w:val="No Spacing"/>
    <w:uiPriority w:val="1"/>
    <w:qFormat/>
    <w:rsid w:val="00A87947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4E020C"/>
    <w:rPr>
      <w:color w:val="0000FF" w:themeColor="hyperlink"/>
      <w:u w:val="single"/>
    </w:rPr>
  </w:style>
  <w:style w:type="paragraph" w:customStyle="1" w:styleId="Default">
    <w:name w:val="Default"/>
    <w:rsid w:val="004E0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F7F"/>
    <w:rPr>
      <w:rFonts w:ascii="Tahoma" w:eastAsia="Times New Roman" w:hAnsi="Tahoma" w:cs="Tahoma"/>
      <w:sz w:val="16"/>
      <w:szCs w:val="16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42A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fej">
    <w:name w:val="header"/>
    <w:basedOn w:val="Norml"/>
    <w:link w:val="lfejChar"/>
    <w:uiPriority w:val="99"/>
    <w:semiHidden/>
    <w:unhideWhenUsed/>
    <w:rsid w:val="00542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42AA9"/>
    <w:rPr>
      <w:rFonts w:ascii="Calibri" w:eastAsia="Times New Roman" w:hAnsi="Calibri" w:cs="Times New Roman"/>
      <w:lang w:val="hu-HU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542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42AA9"/>
    <w:rPr>
      <w:rFonts w:ascii="Calibri" w:eastAsia="Times New Roman" w:hAnsi="Calibri" w:cs="Times New Roman"/>
      <w:lang w:val="hu-HU" w:eastAsia="hu-HU"/>
    </w:rPr>
  </w:style>
  <w:style w:type="paragraph" w:styleId="Listaszerbekezds">
    <w:name w:val="List Paragraph"/>
    <w:basedOn w:val="Norml"/>
    <w:uiPriority w:val="34"/>
    <w:qFormat/>
    <w:rsid w:val="00727B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l1">
    <w:name w:val="Normál1"/>
    <w:basedOn w:val="Norml"/>
    <w:rsid w:val="00C37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020C"/>
    <w:rPr>
      <w:rFonts w:ascii="Calibri" w:eastAsia="Times New Roman" w:hAnsi="Calibri" w:cs="Times New Roman"/>
      <w:lang w:val="hu-HU" w:eastAsia="hu-HU"/>
    </w:rPr>
  </w:style>
  <w:style w:type="paragraph" w:styleId="Cmsor2">
    <w:name w:val="heading 2"/>
    <w:basedOn w:val="Norml"/>
    <w:link w:val="Cmsor2Char"/>
    <w:uiPriority w:val="9"/>
    <w:qFormat/>
    <w:rsid w:val="00542AA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87947"/>
    <w:rPr>
      <w:b/>
      <w:bCs/>
    </w:rPr>
  </w:style>
  <w:style w:type="character" w:styleId="Kiemels">
    <w:name w:val="Emphasis"/>
    <w:basedOn w:val="Bekezdsalapbettpusa"/>
    <w:uiPriority w:val="20"/>
    <w:qFormat/>
    <w:rsid w:val="00A87947"/>
    <w:rPr>
      <w:i/>
      <w:iCs/>
    </w:rPr>
  </w:style>
  <w:style w:type="paragraph" w:styleId="Nincstrkz">
    <w:name w:val="No Spacing"/>
    <w:uiPriority w:val="1"/>
    <w:qFormat/>
    <w:rsid w:val="00A87947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4E020C"/>
    <w:rPr>
      <w:color w:val="0000FF" w:themeColor="hyperlink"/>
      <w:u w:val="single"/>
    </w:rPr>
  </w:style>
  <w:style w:type="paragraph" w:customStyle="1" w:styleId="Default">
    <w:name w:val="Default"/>
    <w:rsid w:val="004E02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F7F"/>
    <w:rPr>
      <w:rFonts w:ascii="Tahoma" w:eastAsia="Times New Roman" w:hAnsi="Tahoma" w:cs="Tahoma"/>
      <w:sz w:val="16"/>
      <w:szCs w:val="16"/>
      <w:lang w:val="hu-HU"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542A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fej">
    <w:name w:val="header"/>
    <w:basedOn w:val="Norml"/>
    <w:link w:val="lfejChar"/>
    <w:uiPriority w:val="99"/>
    <w:semiHidden/>
    <w:unhideWhenUsed/>
    <w:rsid w:val="00542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42AA9"/>
    <w:rPr>
      <w:rFonts w:ascii="Calibri" w:eastAsia="Times New Roman" w:hAnsi="Calibri" w:cs="Times New Roman"/>
      <w:lang w:val="hu-HU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542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42AA9"/>
    <w:rPr>
      <w:rFonts w:ascii="Calibri" w:eastAsia="Times New Roman" w:hAnsi="Calibri" w:cs="Times New Roman"/>
      <w:lang w:val="hu-HU" w:eastAsia="hu-HU"/>
    </w:rPr>
  </w:style>
  <w:style w:type="paragraph" w:styleId="Listaszerbekezds">
    <w:name w:val="List Paragraph"/>
    <w:basedOn w:val="Norml"/>
    <w:uiPriority w:val="34"/>
    <w:qFormat/>
    <w:rsid w:val="00727BB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Norml1">
    <w:name w:val="Normál1"/>
    <w:basedOn w:val="Norml"/>
    <w:rsid w:val="00C37C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gpro.propisi.net/DocumnetWebClient/ingpro.webclient.Main/FileContentServlet/propis/0031cc/3134_02.htm?docid=5709" TargetMode="External"/><Relationship Id="rId13" Type="http://schemas.openxmlformats.org/officeDocument/2006/relationships/hyperlink" Target="http://ingpro.propisi.net/DocumnetWebClient/ingpro.webclient.Main/FileContentServlet/propis/0031cc/3134_02.htm?docid=5709" TargetMode="External"/><Relationship Id="rId18" Type="http://schemas.openxmlformats.org/officeDocument/2006/relationships/hyperlink" Target="http://ingpro.propisi.net/DocumnetWebClient/ingpro.webclient.Main/FileContentServlet/propis/0031cc/3134_02.htm?docid=5709" TargetMode="External"/><Relationship Id="rId26" Type="http://schemas.openxmlformats.org/officeDocument/2006/relationships/hyperlink" Target="http://ingpro.propisi.net/DocumnetWebClient/ingpro.webclient.Main/FileContentServlet/propis/0031cc/3134_02.htm?docid=5709" TargetMode="External"/><Relationship Id="rId39" Type="http://schemas.openxmlformats.org/officeDocument/2006/relationships/hyperlink" Target="http://ingpro.propisi.net/DocumnetWebClient/ingpro.webclient.Main/FileContentServlet/propis/0031cc/3134_02.htm?docid=570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gpro.propisi.net/DocumnetWebClient/ingpro.webclient.Main/FileContentServlet/propis/0031cc/3134_02.htm?docid=5709" TargetMode="External"/><Relationship Id="rId34" Type="http://schemas.openxmlformats.org/officeDocument/2006/relationships/hyperlink" Target="http://ingpro.propisi.net/DocumnetWebClient/ingpro.webclient.Main/FileContentServlet/propis/0031cc/3134_02.htm?docid=5709" TargetMode="External"/><Relationship Id="rId42" Type="http://schemas.openxmlformats.org/officeDocument/2006/relationships/hyperlink" Target="http://ingpro.propisi.net/DocumnetWebClient/ingpro.webclient.Main/FileContentServlet/propis/0031cc/3134_02.htm?docid=5709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gpro.propisi.net/DocumnetWebClient/ingpro.webclient.Main/FileContentServlet/propis/0031cc/3134_02.htm?docid=5709" TargetMode="External"/><Relationship Id="rId17" Type="http://schemas.openxmlformats.org/officeDocument/2006/relationships/hyperlink" Target="http://ingpro.propisi.net/DocumnetWebClient/ingpro.webclient.Main/FileContentServlet/propis/0031cc/3134_02.htm?docid=5709" TargetMode="External"/><Relationship Id="rId25" Type="http://schemas.openxmlformats.org/officeDocument/2006/relationships/hyperlink" Target="http://ingpro.propisi.net/DocumnetWebClient/ingpro.webclient.Main/FileContentServlet/propis/0031cc/3134_02.htm?docid=5709" TargetMode="External"/><Relationship Id="rId33" Type="http://schemas.openxmlformats.org/officeDocument/2006/relationships/hyperlink" Target="http://ingpro.propisi.net/DocumnetWebClient/ingpro.webclient.Main/FileContentServlet/propis/0031cc/3134_02.htm?docid=5709" TargetMode="External"/><Relationship Id="rId38" Type="http://schemas.openxmlformats.org/officeDocument/2006/relationships/hyperlink" Target="http://ingpro.propisi.net/DocumnetWebClient/ingpro.webclient.Main/FileContentServlet/propis/0031cc/3134_02.htm?docid=5709" TargetMode="External"/><Relationship Id="rId46" Type="http://schemas.openxmlformats.org/officeDocument/2006/relationships/hyperlink" Target="http://ingpro.propisi.net/DocumnetWebClient/ingpro.webclient.Main/FileContentServlet/propis/0031cc/3134_02.htm?docid=5709" TargetMode="External"/><Relationship Id="rId2" Type="http://schemas.openxmlformats.org/officeDocument/2006/relationships/styles" Target="styles.xml"/><Relationship Id="rId16" Type="http://schemas.openxmlformats.org/officeDocument/2006/relationships/hyperlink" Target="http://ingpro.propisi.net/DocumnetWebClient/ingpro.webclient.Main/FileContentServlet/propis/0031cc/3134_02.htm?docid=5709" TargetMode="External"/><Relationship Id="rId20" Type="http://schemas.openxmlformats.org/officeDocument/2006/relationships/hyperlink" Target="http://ingpro.propisi.net/DocumnetWebClient/ingpro.webclient.Main/FileContentServlet/propis/0031cc/3134_02.htm?docid=5709" TargetMode="External"/><Relationship Id="rId29" Type="http://schemas.openxmlformats.org/officeDocument/2006/relationships/hyperlink" Target="http://ingpro.propisi.net/DocumnetWebClient/ingpro.webclient.Main/FileContentServlet/propis/0031cc/3134_02.htm?docid=5709" TargetMode="External"/><Relationship Id="rId41" Type="http://schemas.openxmlformats.org/officeDocument/2006/relationships/hyperlink" Target="http://ingpro.propisi.net/DocumnetWebClient/ingpro.webclient.Main/FileContentServlet/propis/0031cc/3134_02.htm?docid=57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gpro.propisi.net/DocumnetWebClient/ingpro.webclient.Main/FileContentServlet/propis/0031cc/3134_02.htm?docid=5709" TargetMode="External"/><Relationship Id="rId24" Type="http://schemas.openxmlformats.org/officeDocument/2006/relationships/hyperlink" Target="http://ingpro.propisi.net/DocumnetWebClient/ingpro.webclient.Main/FileContentServlet/propis/0031cc/3134_02.htm?docid=5709" TargetMode="External"/><Relationship Id="rId32" Type="http://schemas.openxmlformats.org/officeDocument/2006/relationships/hyperlink" Target="http://ingpro.propisi.net/DocumnetWebClient/ingpro.webclient.Main/FileContentServlet/propis/0031cc/3134_02.htm?docid=5709" TargetMode="External"/><Relationship Id="rId37" Type="http://schemas.openxmlformats.org/officeDocument/2006/relationships/hyperlink" Target="http://ingpro.propisi.net/DocumnetWebClient/ingpro.webclient.Main/FileContentServlet/propis/0031cc/3134_02.htm?docid=5709" TargetMode="External"/><Relationship Id="rId40" Type="http://schemas.openxmlformats.org/officeDocument/2006/relationships/hyperlink" Target="http://ingpro.propisi.net/DocumnetWebClient/ingpro.webclient.Main/FileContentServlet/propis/0031cc/3134_02.htm?docid=5709" TargetMode="External"/><Relationship Id="rId45" Type="http://schemas.openxmlformats.org/officeDocument/2006/relationships/hyperlink" Target="http://ingpro.propisi.net/DocumnetWebClient/ingpro.webclient.Main/FileContentServlet/propis/0031cc/3134_02.htm?docid=57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gpro.propisi.net/DocumnetWebClient/ingpro.webclient.Main/FileContentServlet/propis/0031cc/3134_02.htm?docid=5709" TargetMode="External"/><Relationship Id="rId23" Type="http://schemas.openxmlformats.org/officeDocument/2006/relationships/hyperlink" Target="http://ingpro.propisi.net/DocumnetWebClient/ingpro.webclient.Main/FileContentServlet/propis/0031cc/3134_02.htm?docid=5709" TargetMode="External"/><Relationship Id="rId28" Type="http://schemas.openxmlformats.org/officeDocument/2006/relationships/hyperlink" Target="http://ingpro.propisi.net/DocumnetWebClient/ingpro.webclient.Main/FileContentServlet/propis/0031cc/3134_02.htm?docid=5709" TargetMode="External"/><Relationship Id="rId36" Type="http://schemas.openxmlformats.org/officeDocument/2006/relationships/hyperlink" Target="http://ingpro.propisi.net/DocumnetWebClient/ingpro.webclient.Main/FileContentServlet/propis/0031cc/3134_02.htm?docid=5709" TargetMode="External"/><Relationship Id="rId10" Type="http://schemas.openxmlformats.org/officeDocument/2006/relationships/hyperlink" Target="http://ingpro.propisi.net/DocumnetWebClient/ingpro.webclient.Main/FileContentServlet/propis/0031cc/3134_02.htm?docid=5709" TargetMode="External"/><Relationship Id="rId19" Type="http://schemas.openxmlformats.org/officeDocument/2006/relationships/hyperlink" Target="http://ingpro.propisi.net/DocumnetWebClient/ingpro.webclient.Main/FileContentServlet/propis/0031cc/3134_02.htm?docid=5709" TargetMode="External"/><Relationship Id="rId31" Type="http://schemas.openxmlformats.org/officeDocument/2006/relationships/hyperlink" Target="http://ingpro.propisi.net/DocumnetWebClient/ingpro.webclient.Main/FileContentServlet/propis/0031cc/3134_02.htm?docid=5709" TargetMode="External"/><Relationship Id="rId44" Type="http://schemas.openxmlformats.org/officeDocument/2006/relationships/hyperlink" Target="http://ingpro.propisi.net/DocumnetWebClient/ingpro.webclient.Main/FileContentServlet/propis/0031cc/3134_02.htm?docid=57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gpro.propisi.net/DocumnetWebClient/ingpro.webclient.Main/FileContentServlet/propis/0031cc/3134_02.htm?docid=5709" TargetMode="External"/><Relationship Id="rId14" Type="http://schemas.openxmlformats.org/officeDocument/2006/relationships/hyperlink" Target="http://ingpro.propisi.net/DocumnetWebClient/ingpro.webclient.Main/FileContentServlet/propis/0031cc/3134_02.htm?docid=5709" TargetMode="External"/><Relationship Id="rId22" Type="http://schemas.openxmlformats.org/officeDocument/2006/relationships/hyperlink" Target="http://ingpro.propisi.net/DocumnetWebClient/ingpro.webclient.Main/FileContentServlet/propis/0031cc/3134_02.htm?docid=5709" TargetMode="External"/><Relationship Id="rId27" Type="http://schemas.openxmlformats.org/officeDocument/2006/relationships/hyperlink" Target="http://ingpro.propisi.net/DocumnetWebClient/ingpro.webclient.Main/FileContentServlet/propis/0031cc/3134_02.htm?docid=5709" TargetMode="External"/><Relationship Id="rId30" Type="http://schemas.openxmlformats.org/officeDocument/2006/relationships/hyperlink" Target="http://ingpro.propisi.net/DocumnetWebClient/ingpro.webclient.Main/FileContentServlet/propis/0031cc/3134_02.htm?docid=5709" TargetMode="External"/><Relationship Id="rId35" Type="http://schemas.openxmlformats.org/officeDocument/2006/relationships/hyperlink" Target="http://ingpro.propisi.net/DocumnetWebClient/ingpro.webclient.Main/FileContentServlet/propis/0031cc/3134_02.htm?docid=5709" TargetMode="External"/><Relationship Id="rId43" Type="http://schemas.openxmlformats.org/officeDocument/2006/relationships/hyperlink" Target="http://ingpro.propisi.net/DocumnetWebClient/ingpro.webclient.Main/FileContentServlet/propis/0031cc/3134_02.htm?docid=5709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D62C-3F9C-4583-B8CF-AA298493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4352</Words>
  <Characters>24811</Characters>
  <Application>Microsoft Office Word</Application>
  <DocSecurity>0</DocSecurity>
  <Lines>206</Lines>
  <Paragraphs>58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Patus Ervin</dc:creator>
  <cp:lastModifiedBy>User</cp:lastModifiedBy>
  <cp:revision>4</cp:revision>
  <cp:lastPrinted>2021-11-03T08:03:00Z</cp:lastPrinted>
  <dcterms:created xsi:type="dcterms:W3CDTF">2021-11-05T10:50:00Z</dcterms:created>
  <dcterms:modified xsi:type="dcterms:W3CDTF">2021-11-05T10:51:00Z</dcterms:modified>
</cp:coreProperties>
</file>