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01" w:rsidRPr="00EB7AE9" w:rsidRDefault="007D0B01" w:rsidP="007D0B01">
      <w:pPr>
        <w:pStyle w:val="NoSpacing"/>
        <w:jc w:val="right"/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</w:pPr>
      <w:r w:rsidRPr="00EB7AE9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НАЦРТ</w:t>
      </w:r>
    </w:p>
    <w:p w:rsidR="007D0B01" w:rsidRPr="00EB7AE9" w:rsidRDefault="007D0B01" w:rsidP="007D0B01">
      <w:pPr>
        <w:pStyle w:val="NoSpacing"/>
        <w:jc w:val="right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</w:p>
    <w:p w:rsidR="007D0B01" w:rsidRPr="00EB7AE9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Н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основу</w:t>
      </w:r>
      <w:r w:rsidRPr="00EB7AE9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члана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6.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</w:t>
      </w: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т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ав</w:t>
      </w:r>
      <w:r w:rsidRPr="00EB7AE9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5.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до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7., члана 6а и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члана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7а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Закона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порезима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на</w:t>
      </w:r>
      <w:r w:rsidRPr="00EB7AE9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и</w:t>
      </w:r>
      <w:r w:rsidRPr="00EB7AE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м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ови</w:t>
      </w: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н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у</w:t>
      </w:r>
      <w:r w:rsidRPr="00EB7AE9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(“Службeни глaсник РС”, број </w:t>
      </w:r>
      <w:r>
        <w:fldChar w:fldCharType="begin"/>
      </w:r>
      <w:r w:rsidRPr="00EB7AE9">
        <w:rPr>
          <w:lang w:val="hu-HU"/>
        </w:rPr>
        <w:instrText>HYPERLINK "http://ingpro.propisi.net/DocumnetWebClient/ingpro.webclient.Main/FileContentServlet/propis/0031cc/3134_02.htm?docid=5709" \l "zk26_02"</w:instrText>
      </w:r>
      <w:r>
        <w:fldChar w:fldCharType="separate"/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26/2001</w:t>
      </w:r>
      <w:r>
        <w:fldChar w:fldCharType="end"/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“Службени лист СРЈ”, број </w:t>
      </w:r>
      <w:r>
        <w:fldChar w:fldCharType="begin"/>
      </w:r>
      <w:r w:rsidRPr="00EB7AE9">
        <w:rPr>
          <w:lang w:val="hu-HU"/>
        </w:rPr>
        <w:instrText>HYPERLINK "http://ingpro.propisi.net/DocumnetWebClient/ingpro.webclient.Main/FileContentServlet/propis/0031cc/3134_02.htm?docid=5709" \l "ZK42_02"</w:instrText>
      </w:r>
      <w:r>
        <w:fldChar w:fldCharType="separate"/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42/2002</w:t>
      </w:r>
      <w:r>
        <w:fldChar w:fldCharType="end"/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- oдлукa СУС и “Службени  гласник  РС”, број </w:t>
      </w:r>
      <w:r>
        <w:fldChar w:fldCharType="begin"/>
      </w:r>
      <w:r w:rsidRPr="00EB7AE9">
        <w:rPr>
          <w:lang w:val="hu-HU"/>
        </w:rPr>
        <w:instrText>HYPERLINK "http://ingpro.propisi.net/DocumnetWebClient/ingpro.webclient.Main/FileContentServlet/propis/0031cc/3134_02.htm?docid=5709" \l "zk80/02-1"</w:instrText>
      </w:r>
      <w:r>
        <w:fldChar w:fldCharType="separate"/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80/2002</w:t>
      </w:r>
      <w:r>
        <w:fldChar w:fldCharType="end"/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</w:t>
      </w:r>
      <w:hyperlink r:id="rId4" w:anchor="zk80/02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80/2002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- други зaкoн, </w:t>
      </w:r>
      <w:r>
        <w:fldChar w:fldCharType="begin"/>
      </w:r>
      <w:r w:rsidRPr="00EB7AE9">
        <w:rPr>
          <w:lang w:val="hu-HU"/>
        </w:rPr>
        <w:instrText>HYPERLINK "http://ingpro.propisi.net/DocumnetWebClient/ingpro.webclient.Main/FileContentServlet/propis/0031cc/3134_02.htm?docid=5709" \l "zk135/04"</w:instrText>
      </w:r>
      <w:r>
        <w:fldChar w:fldCharType="separate"/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135/2004</w:t>
      </w:r>
      <w:r>
        <w:fldChar w:fldCharType="end"/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</w:t>
      </w:r>
      <w:hyperlink r:id="rId5" w:anchor="zk61/07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61/2007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</w:t>
      </w:r>
      <w:hyperlink r:id="rId6" w:anchor="zk5/09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5/2009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 </w:t>
      </w:r>
      <w:hyperlink r:id="rId7" w:anchor="zk101/10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101/2010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</w:t>
      </w:r>
      <w:hyperlink r:id="rId8" w:anchor="zk24/11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24/2011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</w:t>
      </w:r>
      <w:hyperlink r:id="rId9" w:anchor="zk78/11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78/2011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, </w:t>
      </w:r>
      <w:hyperlink r:id="rId10" w:anchor="zk57/12" w:history="1">
        <w:r w:rsidRPr="00EB7A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57/2012</w:t>
        </w:r>
      </w:hyperlink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- oдлукa УС, </w:t>
      </w:r>
      <w:r>
        <w:fldChar w:fldCharType="begin"/>
      </w:r>
      <w:r w:rsidRPr="00EB7AE9">
        <w:rPr>
          <w:lang w:val="hu-HU"/>
        </w:rPr>
        <w:instrText>HYPERLINK "http://ingpro.propisi.net/DocumnetWebClient/ingpro.webclient.Main/FileContentServlet/propis/0031cc/3134_02.htm?docid=5709" \l "zk47/13"</w:instrText>
      </w:r>
      <w:r>
        <w:fldChar w:fldCharType="separate"/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47/2013</w:t>
      </w:r>
      <w:r>
        <w:fldChar w:fldCharType="end"/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, </w:t>
      </w:r>
      <w:r>
        <w:fldChar w:fldCharType="begin"/>
      </w:r>
      <w:r w:rsidRPr="00EB7AE9">
        <w:rPr>
          <w:lang w:val="hu-HU"/>
        </w:rPr>
        <w:instrText>HYPERLINK "http://ingpro.propisi.net/DocumnetWebClient/ingpro.webclient.Main/FileContentServlet/propis/0031cc/3134_02.htm?docid=5709" \l "zk68/14"</w:instrText>
      </w:r>
      <w:r>
        <w:fldChar w:fldCharType="separate"/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68/2014</w:t>
      </w:r>
      <w:r>
        <w:fldChar w:fldCharType="end"/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 други зaкoн</w:t>
      </w:r>
      <w:r w:rsidRPr="00EB7AE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, 95/2018,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99/2018 - oдлукa УС, 86/2019, 144/2020 и 118/2021)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 ч</w:t>
      </w: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л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ана  45. тачка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6)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Стат</w:t>
      </w:r>
      <w:r w:rsidRPr="00EB7AE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та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општине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</w:t>
      </w:r>
      <w:r w:rsidRPr="00EB7AE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е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нта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("С</w:t>
      </w: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л</w:t>
      </w:r>
      <w:r w:rsidRPr="00EB7AE9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EB7AE9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ж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бени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лист</w:t>
      </w:r>
      <w:r w:rsidRPr="00EB7AE9">
        <w:rPr>
          <w:rFonts w:ascii="Times New Roman" w:hAnsi="Times New Roman" w:cs="Times New Roman"/>
          <w:color w:val="000000" w:themeColor="text1"/>
          <w:spacing w:val="49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општине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Сента",</w:t>
      </w:r>
      <w:r w:rsidRPr="00EB7AE9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број</w:t>
      </w:r>
      <w:r w:rsidRPr="00EB7AE9">
        <w:rPr>
          <w:rFonts w:ascii="Times New Roman" w:hAnsi="Times New Roman" w:cs="Times New Roman"/>
          <w:color w:val="000000" w:themeColor="text1"/>
          <w:spacing w:val="47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4/2019), </w:t>
      </w:r>
    </w:p>
    <w:p w:rsidR="007D0B01" w:rsidRPr="00EB7AE9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EB7AE9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Скупштина општине Сента, дана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_____11</w:t>
      </w:r>
      <w:r w:rsidRPr="00EB7A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.2022. године, доноси</w:t>
      </w:r>
    </w:p>
    <w:p w:rsidR="007D0B01" w:rsidRPr="00EB7AE9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EB7AE9" w:rsidRDefault="007D0B01" w:rsidP="007D0B0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О Д Л У К А</w:t>
      </w:r>
    </w:p>
    <w:p w:rsidR="007D0B01" w:rsidRPr="007D0B01" w:rsidRDefault="007D0B01" w:rsidP="007D0B0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О УТВРЂИВАЊУ ПРОСЕЧНИХ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ЦЕНА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  <w:lang w:val="hu-HU"/>
        </w:rPr>
        <w:t xml:space="preserve"> 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КВАДРАТ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lang w:val="hu-HU"/>
        </w:rPr>
        <w:t>Н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ОГ МЕТ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Р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А ОДГОВАРАЈУЋИХ НЕПОКРЕТНОСТИ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 xml:space="preserve"> З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А УТВР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ЂИ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 xml:space="preserve">ВАЊЕ 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ПО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РЕ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З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 xml:space="preserve">А 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 xml:space="preserve">НА 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 xml:space="preserve">ИМОВИНУ </w:t>
      </w:r>
      <w:r w:rsidRPr="00EB7AE9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З</w:t>
      </w:r>
      <w:r w:rsidRPr="00EB7A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 xml:space="preserve">А  2023. </w:t>
      </w:r>
      <w:r w:rsidRPr="007D0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 xml:space="preserve">ГОДИНУ </w:t>
      </w:r>
      <w:r w:rsidRPr="007D0B01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А ТЕРИТОРИЈИ</w:t>
      </w:r>
      <w:r w:rsidRPr="007D0B01">
        <w:rPr>
          <w:rFonts w:ascii="Times New Roman" w:hAnsi="Times New Roman" w:cs="Times New Roman"/>
          <w:b/>
          <w:bCs/>
          <w:color w:val="000000" w:themeColor="text1"/>
          <w:spacing w:val="59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ОПШТИНЕ СЕН</w:t>
      </w:r>
      <w:r w:rsidRPr="007D0B01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center"/>
        <w:rPr>
          <w:rFonts w:ascii="Times New Roman" w:hAnsi="Times New Roman" w:cs="Times New Roman"/>
          <w:w w:val="99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Члан</w:t>
      </w:r>
      <w:r w:rsidRPr="007D0B01">
        <w:rPr>
          <w:rFonts w:ascii="Times New Roman" w:hAnsi="Times New Roman" w:cs="Times New Roman"/>
          <w:spacing w:val="-5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w w:val="99"/>
          <w:sz w:val="24"/>
          <w:szCs w:val="24"/>
          <w:lang w:val="hu-HU"/>
        </w:rPr>
        <w:t>1.</w:t>
      </w:r>
    </w:p>
    <w:p w:rsidR="007D0B01" w:rsidRPr="007D0B01" w:rsidRDefault="007D0B01" w:rsidP="007D0B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Овом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одлуком утврђ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ју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се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просечне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цене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квадратног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метра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одговарајућих непокретности за 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ђ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ање 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пореза 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на 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имовину </w:t>
      </w:r>
      <w:r w:rsidRPr="007D0B01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за  2023. годину </w:t>
      </w:r>
      <w:r w:rsidRPr="007D0B01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на 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територији општине Сен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Члан 2.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терито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ији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општине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Сен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одређене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су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три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зоне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за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pacing w:val="-2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врђивање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пореза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на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имовин</w:t>
      </w:r>
      <w:r w:rsidRPr="007D0B01">
        <w:rPr>
          <w:rFonts w:ascii="Times New Roman" w:hAnsi="Times New Roman" w:cs="Times New Roman"/>
          <w:spacing w:val="3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, у зависности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од ком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налне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опремљености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и опремљености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јавним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објектима, саобраћајн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ј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повезаности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са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централним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дел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вима општине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Сен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a,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односно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са радним зонама и др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гим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садр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ж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ајима</w:t>
      </w:r>
      <w:r w:rsidRPr="007D0B01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с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, и то: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ПРВА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ЗОН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: насе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Сента - најопремљенија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зона,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ДРУГА ЗОНА: об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хвата села: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Богараш, Торњош, Го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њи Брег,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Кеви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ТРЕЋА 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ЗО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А: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чине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непокретности на територији општине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Сен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a које нису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обухваће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е у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првој и д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угој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зони,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тим да 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ј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е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прв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 зона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ђ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ена за најопремљенију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Просечне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цене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квадратног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метра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непокретности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ђ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ање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пореза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имовину</w:t>
      </w:r>
      <w:r w:rsidRPr="007D0B01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за 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2023. годину</w:t>
      </w:r>
      <w:r w:rsidRPr="007D0B01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на територији  општине Сен</w:t>
      </w:r>
      <w:r w:rsidRPr="007D0B01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a у првој зони износе: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  <w:tab w:val="left" w:pos="78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1) за 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ађевинско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мљиште                                                                            1.077,00 динара</w:t>
      </w:r>
    </w:p>
    <w:p w:rsidR="007D0B01" w:rsidRPr="007D0B01" w:rsidRDefault="007D0B01" w:rsidP="007D0B0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2)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за п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п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ивредн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мљиште                                                                       -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3)  за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шумск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 з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мљиште                                                                                   -</w:t>
      </w:r>
    </w:p>
    <w:p w:rsidR="007D0B01" w:rsidRPr="007D0B01" w:rsidRDefault="007D0B01" w:rsidP="007D0B01">
      <w:pPr>
        <w:pStyle w:val="NoSpacing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</w:t>
      </w:r>
      <w:r w:rsidRPr="00C37C8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7D0B01" w:rsidRPr="007D0B01" w:rsidRDefault="007D0B01" w:rsidP="007D0B01">
      <w:pPr>
        <w:pStyle w:val="NoSpacing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4)  за друго 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мљиште                                                                                       -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4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5) за станове                                                                                                       40.650,00</w:t>
      </w:r>
      <w:r w:rsidRPr="007D0B01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динара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6) за к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ћ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е за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с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ан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вање                                                                                     26.000,00 динара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lastRenderedPageBreak/>
        <w:t>7) за п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сл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вне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зг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аде и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д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уге</w:t>
      </w:r>
    </w:p>
    <w:p w:rsidR="007D0B01" w:rsidRPr="007D0B01" w:rsidRDefault="007D0B01" w:rsidP="007D0B01">
      <w:pPr>
        <w:pStyle w:val="NoSpacing"/>
        <w:tabs>
          <w:tab w:val="left" w:pos="7020"/>
          <w:tab w:val="left" w:pos="7470"/>
          <w:tab w:val="left" w:pos="756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(надземне и 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п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мн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ађевинске о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б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јекте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к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ој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служе                                  45.320,00 динара</w:t>
      </w: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за об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ање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д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елатности                                                                             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020"/>
          <w:tab w:val="left" w:pos="756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position w:val="-1"/>
          <w:sz w:val="24"/>
          <w:szCs w:val="24"/>
          <w:lang w:val="hu-HU"/>
        </w:rPr>
        <w:t xml:space="preserve">8) за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раже и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га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жн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 мес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                                                                            17.400,00 динара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Просечне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цене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квадратног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метра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непокретности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ђ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ање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пореза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имовину</w:t>
      </w:r>
      <w:r w:rsidRPr="007D0B01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за 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2023. годину</w:t>
      </w:r>
      <w:r w:rsidRPr="007D0B01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на територији  општине Сен</w:t>
      </w:r>
      <w:r w:rsidRPr="007D0B01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a у другој зони износе: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650"/>
          <w:tab w:val="left" w:pos="783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1) за г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ађевинско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мљиште                                                                         350,00 динара</w:t>
      </w:r>
    </w:p>
    <w:p w:rsidR="007D0B01" w:rsidRPr="007D0B01" w:rsidRDefault="007D0B01" w:rsidP="007D0B0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2)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за п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п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ивредн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з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мљиште                                                                        -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3)  за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шумск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 з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мљиште                                                                                    - 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4)  за друго 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мљиште                                                                                        -      </w:t>
      </w: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</w:t>
      </w:r>
    </w:p>
    <w:p w:rsidR="007D0B01" w:rsidRPr="007D0B01" w:rsidRDefault="007D0B01" w:rsidP="007D0B01">
      <w:pPr>
        <w:pStyle w:val="NoSpacing"/>
        <w:tabs>
          <w:tab w:val="left" w:pos="711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5) за станове                                                                                                       -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6) за к</w:t>
      </w:r>
      <w:r w:rsidRPr="007D0B01">
        <w:rPr>
          <w:rFonts w:ascii="Times New Roman" w:hAnsi="Times New Roman" w:cs="Times New Roman"/>
          <w:spacing w:val="-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ћ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е за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с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ан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вање                                                                                      14.000,00 динара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7) за п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сл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вне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зг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аде и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д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уге</w:t>
      </w:r>
    </w:p>
    <w:p w:rsidR="007D0B01" w:rsidRPr="007D0B01" w:rsidRDefault="007D0B01" w:rsidP="007D0B01">
      <w:pPr>
        <w:pStyle w:val="NoSpacing"/>
        <w:tabs>
          <w:tab w:val="left" w:pos="7110"/>
          <w:tab w:val="left" w:pos="7470"/>
        </w:tabs>
        <w:spacing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(надземне и </w:t>
      </w:r>
      <w:r w:rsidRPr="007D0B01">
        <w:rPr>
          <w:rFonts w:ascii="Times New Roman" w:hAnsi="Times New Roman" w:cs="Times New Roman"/>
          <w:spacing w:val="-2"/>
          <w:sz w:val="24"/>
          <w:szCs w:val="24"/>
          <w:lang w:val="hu-HU"/>
        </w:rPr>
        <w:t>п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дз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мн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ађевинске о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б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јекте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к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ој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служе                                  22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.355,00 динара </w:t>
      </w: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за об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ање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д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елатности                                                                             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470"/>
        </w:tabs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position w:val="-1"/>
          <w:sz w:val="24"/>
          <w:szCs w:val="24"/>
          <w:lang w:val="hu-HU"/>
        </w:rPr>
        <w:t xml:space="preserve">8) за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раже и 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га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жн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а мес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а                                                                            </w:t>
      </w:r>
      <w:r w:rsidRPr="00C37C8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 xml:space="preserve"> -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Просечне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цене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квадратног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метра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непокретности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ђ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ање</w:t>
      </w:r>
      <w:r w:rsidRPr="007D0B01"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пореза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на</w:t>
      </w:r>
      <w:r w:rsidRPr="007D0B01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имовину</w:t>
      </w:r>
      <w:r w:rsidRPr="007D0B01">
        <w:rPr>
          <w:rFonts w:ascii="Times New Roman" w:hAnsi="Times New Roman" w:cs="Times New Roman"/>
          <w:color w:val="000000" w:themeColor="text1"/>
          <w:spacing w:val="40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за 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2023. годину</w:t>
      </w:r>
      <w:r w:rsidRPr="007D0B01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на територији општине Сен</w:t>
      </w:r>
      <w:r w:rsidRPr="007D0B01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>a у трећој зони износе: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  <w:tab w:val="left" w:pos="78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1) за 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ађевинско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мљиште                                                                             220,00 динара</w:t>
      </w:r>
    </w:p>
    <w:p w:rsidR="007D0B01" w:rsidRPr="007D0B01" w:rsidRDefault="007D0B01" w:rsidP="007D0B01">
      <w:pPr>
        <w:pStyle w:val="NoSpacing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2)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за п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п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ивредн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мљиште                                                                       130,00 динара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3)  за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шумск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 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мљиште                                                                                   -</w:t>
      </w: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4)  за друго 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мљиште                                                                                       -      </w:t>
      </w:r>
    </w:p>
    <w:p w:rsidR="007D0B01" w:rsidRPr="007D0B01" w:rsidRDefault="007D0B01" w:rsidP="007D0B01">
      <w:pPr>
        <w:pStyle w:val="NoSpacing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                                                                               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5) за станове                                                                                                      -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6) за к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ћ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е за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с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ан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вање                                                                                         6.130,00</w:t>
      </w:r>
      <w:r w:rsidRPr="007D0B01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динара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7) за п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сл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вне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зг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аде и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д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уге                                                                             -</w:t>
      </w:r>
    </w:p>
    <w:p w:rsidR="007D0B01" w:rsidRPr="007D0B01" w:rsidRDefault="007D0B01" w:rsidP="007D0B01">
      <w:pPr>
        <w:pStyle w:val="NoSpacing"/>
        <w:tabs>
          <w:tab w:val="left" w:pos="7110"/>
          <w:tab w:val="left" w:pos="747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(надземне и 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п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дз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мн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е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ађевинске о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б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јекте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к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ој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и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служе                                 </w:t>
      </w:r>
    </w:p>
    <w:p w:rsidR="007D0B01" w:rsidRPr="007D0B01" w:rsidRDefault="007D0B01" w:rsidP="007D0B01">
      <w:pPr>
        <w:pStyle w:val="NoSpacing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за об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в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љ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ање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 xml:space="preserve"> д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елатности                                                                                  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tabs>
          <w:tab w:val="left" w:pos="747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position w:val="-1"/>
          <w:sz w:val="24"/>
          <w:szCs w:val="24"/>
          <w:lang w:val="hu-HU"/>
        </w:rPr>
        <w:t xml:space="preserve">8) за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раже и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га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жн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 мес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                                                                             -</w:t>
      </w:r>
    </w:p>
    <w:p w:rsidR="007D0B01" w:rsidRPr="007D0B01" w:rsidRDefault="007D0B01" w:rsidP="007D0B01">
      <w:pPr>
        <w:pStyle w:val="NoSpacing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7D0B01">
        <w:rPr>
          <w:rFonts w:ascii="Times New Roman" w:eastAsia="Calibri" w:hAnsi="Times New Roman" w:cs="Times New Roman"/>
          <w:sz w:val="24"/>
          <w:szCs w:val="24"/>
          <w:lang w:val="hu-HU"/>
        </w:rPr>
        <w:lastRenderedPageBreak/>
        <w:t>Члан 3.</w:t>
      </w:r>
    </w:p>
    <w:p w:rsidR="007D0B01" w:rsidRPr="007D0B01" w:rsidRDefault="007D0B01" w:rsidP="007D0B01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sz w:val="24"/>
          <w:szCs w:val="24"/>
          <w:lang w:val="hu-HU"/>
        </w:rPr>
        <w:t>Ову одлуку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објавити у “С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л</w:t>
      </w:r>
      <w:r w:rsidRPr="007D0B01">
        <w:rPr>
          <w:rFonts w:ascii="Times New Roman" w:hAnsi="Times New Roman" w:cs="Times New Roman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жбен</w:t>
      </w:r>
      <w:r w:rsidRPr="007D0B01">
        <w:rPr>
          <w:rFonts w:ascii="Times New Roman" w:hAnsi="Times New Roman" w:cs="Times New Roman"/>
          <w:spacing w:val="-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м</w:t>
      </w:r>
      <w:r w:rsidRPr="007D0B01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лис</w:t>
      </w:r>
      <w:r w:rsidRPr="007D0B01">
        <w:rPr>
          <w:rFonts w:ascii="Times New Roman" w:hAnsi="Times New Roman" w:cs="Times New Roman"/>
          <w:spacing w:val="-2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sz w:val="24"/>
          <w:szCs w:val="24"/>
          <w:lang w:val="hu-HU"/>
        </w:rPr>
        <w:t>у општине Сента”, и на интернет страни општине Сента.</w:t>
      </w:r>
    </w:p>
    <w:p w:rsidR="007D0B01" w:rsidRPr="007D0B01" w:rsidRDefault="007D0B01" w:rsidP="007D0B0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Члан 4.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Ова одлука с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па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сна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г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ос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м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ог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дана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дана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објављивања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“С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л</w:t>
      </w:r>
      <w:r w:rsidRPr="007D0B0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жбен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м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 xml:space="preserve"> 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лис</w:t>
      </w:r>
      <w:r w:rsidRPr="007D0B01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hu-HU"/>
        </w:rPr>
        <w:t>т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у општине Сента”, а примењ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ј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е се 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о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д 01. ја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н</w:t>
      </w:r>
      <w:r w:rsidRPr="007D0B01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hu-HU"/>
        </w:rPr>
        <w:t>у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</w:t>
      </w:r>
      <w:r w:rsidRPr="007D0B0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hu-HU"/>
        </w:rPr>
        <w:t>р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а 2023. године.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D0B01" w:rsidRPr="00C37C86" w:rsidRDefault="007D0B01" w:rsidP="007D0B0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7C86">
        <w:rPr>
          <w:rFonts w:ascii="Times New Roman" w:hAnsi="Times New Roman"/>
          <w:sz w:val="24"/>
          <w:szCs w:val="24"/>
        </w:rPr>
        <w:t>Скупштина општине Сента</w:t>
      </w:r>
      <w:r w:rsidRPr="00C37C86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 w:rsidRPr="007D0B01">
        <w:rPr>
          <w:rFonts w:ascii="Times New Roman" w:hAnsi="Times New Roman"/>
          <w:sz w:val="24"/>
          <w:szCs w:val="24"/>
        </w:rPr>
        <w:t xml:space="preserve">         </w:t>
      </w:r>
      <w:r w:rsidRPr="00C37C86">
        <w:rPr>
          <w:rFonts w:ascii="Times New Roman" w:hAnsi="Times New Roman"/>
          <w:sz w:val="24"/>
          <w:szCs w:val="24"/>
          <w:lang w:val="sr-Cyrl-CS"/>
        </w:rPr>
        <w:t>Председни</w:t>
      </w:r>
      <w:r>
        <w:rPr>
          <w:rFonts w:ascii="Times New Roman" w:hAnsi="Times New Roman"/>
          <w:sz w:val="24"/>
          <w:szCs w:val="24"/>
        </w:rPr>
        <w:t>к</w:t>
      </w:r>
      <w:r w:rsidRPr="00C37C86">
        <w:rPr>
          <w:rFonts w:ascii="Times New Roman" w:hAnsi="Times New Roman"/>
          <w:sz w:val="24"/>
          <w:szCs w:val="24"/>
          <w:lang w:val="sr-Cyrl-CS"/>
        </w:rPr>
        <w:t xml:space="preserve"> Скупштине општине Сента</w:t>
      </w:r>
    </w:p>
    <w:p w:rsidR="007D0B01" w:rsidRPr="000A7BA8" w:rsidRDefault="007D0B01" w:rsidP="007D0B0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7C86">
        <w:rPr>
          <w:rFonts w:ascii="Times New Roman" w:hAnsi="Times New Roman"/>
          <w:sz w:val="24"/>
          <w:szCs w:val="24"/>
        </w:rPr>
        <w:t xml:space="preserve">Број: </w:t>
      </w:r>
      <w:r w:rsidRPr="007D0B01">
        <w:rPr>
          <w:rFonts w:ascii="Times New Roman" w:hAnsi="Times New Roman"/>
          <w:color w:val="000000" w:themeColor="text1"/>
          <w:sz w:val="24"/>
          <w:szCs w:val="24"/>
        </w:rPr>
        <w:t>436-</w:t>
      </w:r>
      <w:bookmarkStart w:id="0" w:name="_GoBack"/>
      <w:bookmarkEnd w:id="0"/>
      <w:r w:rsidRPr="007D0B01">
        <w:rPr>
          <w:rFonts w:ascii="Times New Roman" w:hAnsi="Times New Roman"/>
          <w:color w:val="000000" w:themeColor="text1"/>
          <w:sz w:val="24"/>
          <w:szCs w:val="24"/>
        </w:rPr>
        <w:t>2/2022-I</w:t>
      </w:r>
      <w:r w:rsidRPr="007D0B0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</w:t>
      </w:r>
      <w:r w:rsidRPr="003435BD">
        <w:rPr>
          <w:rFonts w:ascii="Times New Roman" w:hAnsi="Times New Roman"/>
          <w:color w:val="000000" w:themeColor="text1"/>
          <w:sz w:val="24"/>
          <w:szCs w:val="24"/>
        </w:rPr>
        <w:t>Веселин Петровић</w:t>
      </w:r>
      <w:r w:rsidRPr="003435B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с.р.</w:t>
      </w:r>
    </w:p>
    <w:p w:rsidR="007D0B01" w:rsidRPr="007D0B01" w:rsidRDefault="007D0B01" w:rsidP="007D0B01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:rsidR="007D0B01" w:rsidRPr="000A7BA8" w:rsidRDefault="007D0B01" w:rsidP="007D0B0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7B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ОБРАЗЛОЖЕЊЕ</w:t>
      </w:r>
    </w:p>
    <w:p w:rsidR="007D0B01" w:rsidRPr="000A7BA8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0B01" w:rsidRPr="009D0A70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ланом 6. Закона о порезима на имовину 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(“Служб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 гл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сник РС”, број </w:t>
      </w:r>
      <w:r>
        <w:fldChar w:fldCharType="begin"/>
      </w:r>
      <w:r>
        <w:instrText>HYPERLINK</w:instrText>
      </w:r>
      <w:r w:rsidRPr="007D0B01">
        <w:rPr>
          <w:lang w:val="sr-Cyrl-CS"/>
        </w:rPr>
        <w:instrText xml:space="preserve"> "</w:instrText>
      </w:r>
      <w:r>
        <w:instrText>http</w:instrText>
      </w:r>
      <w:r w:rsidRPr="007D0B01">
        <w:rPr>
          <w:lang w:val="sr-Cyrl-CS"/>
        </w:rPr>
        <w:instrText>://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propisi</w:instrText>
      </w:r>
      <w:r w:rsidRPr="007D0B01">
        <w:rPr>
          <w:lang w:val="sr-Cyrl-CS"/>
        </w:rPr>
        <w:instrText>.</w:instrText>
      </w:r>
      <w:r>
        <w:instrText>net</w:instrText>
      </w:r>
      <w:r w:rsidRPr="007D0B01">
        <w:rPr>
          <w:lang w:val="sr-Cyrl-CS"/>
        </w:rPr>
        <w:instrText>/</w:instrText>
      </w:r>
      <w:r>
        <w:instrText>DocumnetWebClient</w:instrText>
      </w:r>
      <w:r w:rsidRPr="007D0B01">
        <w:rPr>
          <w:lang w:val="sr-Cyrl-CS"/>
        </w:rPr>
        <w:instrText>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webclient</w:instrText>
      </w:r>
      <w:r w:rsidRPr="007D0B01">
        <w:rPr>
          <w:lang w:val="sr-Cyrl-CS"/>
        </w:rPr>
        <w:instrText>.</w:instrText>
      </w:r>
      <w:r>
        <w:instrText>Main</w:instrText>
      </w:r>
      <w:r w:rsidRPr="007D0B01">
        <w:rPr>
          <w:lang w:val="sr-Cyrl-CS"/>
        </w:rPr>
        <w:instrText>/</w:instrText>
      </w:r>
      <w:r>
        <w:instrText>FileContentServlet</w:instrText>
      </w:r>
      <w:r w:rsidRPr="007D0B01">
        <w:rPr>
          <w:lang w:val="sr-Cyrl-CS"/>
        </w:rPr>
        <w:instrText>/</w:instrText>
      </w:r>
      <w:r>
        <w:instrText>propis</w:instrText>
      </w:r>
      <w:r w:rsidRPr="007D0B01">
        <w:rPr>
          <w:lang w:val="sr-Cyrl-CS"/>
        </w:rPr>
        <w:instrText>/0031</w:instrText>
      </w:r>
      <w:r>
        <w:instrText>cc</w:instrText>
      </w:r>
      <w:r w:rsidRPr="007D0B01">
        <w:rPr>
          <w:lang w:val="sr-Cyrl-CS"/>
        </w:rPr>
        <w:instrText>/3134_02.</w:instrText>
      </w:r>
      <w:r>
        <w:instrText>htm</w:instrText>
      </w:r>
      <w:r w:rsidRPr="007D0B01">
        <w:rPr>
          <w:lang w:val="sr-Cyrl-CS"/>
        </w:rPr>
        <w:instrText>?</w:instrText>
      </w:r>
      <w:r>
        <w:instrText>docid</w:instrText>
      </w:r>
      <w:r w:rsidRPr="007D0B01">
        <w:rPr>
          <w:lang w:val="sr-Cyrl-CS"/>
        </w:rPr>
        <w:instrText>=5709" \</w:instrText>
      </w:r>
      <w:r>
        <w:instrText>l</w:instrText>
      </w:r>
      <w:r w:rsidRPr="007D0B01">
        <w:rPr>
          <w:lang w:val="sr-Cyrl-CS"/>
        </w:rPr>
        <w:instrText xml:space="preserve"> "</w:instrText>
      </w:r>
      <w:r>
        <w:instrText>zk</w:instrText>
      </w:r>
      <w:r w:rsidRPr="007D0B01">
        <w:rPr>
          <w:lang w:val="sr-Cyrl-CS"/>
        </w:rPr>
        <w:instrText>26_02"</w:instrText>
      </w:r>
      <w:r>
        <w:fldChar w:fldCharType="separate"/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26/2001</w:t>
      </w:r>
      <w:r>
        <w:fldChar w:fldCharType="end"/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“Службени лист СРЈ”, број </w:t>
      </w:r>
      <w:r>
        <w:fldChar w:fldCharType="begin"/>
      </w:r>
      <w:r>
        <w:instrText>HYPERLINK</w:instrText>
      </w:r>
      <w:r w:rsidRPr="007D0B01">
        <w:rPr>
          <w:lang w:val="sr-Cyrl-CS"/>
        </w:rPr>
        <w:instrText xml:space="preserve"> "</w:instrText>
      </w:r>
      <w:r>
        <w:instrText>http</w:instrText>
      </w:r>
      <w:r w:rsidRPr="007D0B01">
        <w:rPr>
          <w:lang w:val="sr-Cyrl-CS"/>
        </w:rPr>
        <w:instrText>://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propisi</w:instrText>
      </w:r>
      <w:r w:rsidRPr="007D0B01">
        <w:rPr>
          <w:lang w:val="sr-Cyrl-CS"/>
        </w:rPr>
        <w:instrText>.</w:instrText>
      </w:r>
      <w:r>
        <w:instrText>net</w:instrText>
      </w:r>
      <w:r w:rsidRPr="007D0B01">
        <w:rPr>
          <w:lang w:val="sr-Cyrl-CS"/>
        </w:rPr>
        <w:instrText>/</w:instrText>
      </w:r>
      <w:r>
        <w:instrText>DocumnetWebClient</w:instrText>
      </w:r>
      <w:r w:rsidRPr="007D0B01">
        <w:rPr>
          <w:lang w:val="sr-Cyrl-CS"/>
        </w:rPr>
        <w:instrText>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webclient</w:instrText>
      </w:r>
      <w:r w:rsidRPr="007D0B01">
        <w:rPr>
          <w:lang w:val="sr-Cyrl-CS"/>
        </w:rPr>
        <w:instrText>.</w:instrText>
      </w:r>
      <w:r>
        <w:instrText>Main</w:instrText>
      </w:r>
      <w:r w:rsidRPr="007D0B01">
        <w:rPr>
          <w:lang w:val="sr-Cyrl-CS"/>
        </w:rPr>
        <w:instrText>/</w:instrText>
      </w:r>
      <w:r>
        <w:instrText>FileContentServlet</w:instrText>
      </w:r>
      <w:r w:rsidRPr="007D0B01">
        <w:rPr>
          <w:lang w:val="sr-Cyrl-CS"/>
        </w:rPr>
        <w:instrText>/</w:instrText>
      </w:r>
      <w:r>
        <w:instrText>propis</w:instrText>
      </w:r>
      <w:r w:rsidRPr="007D0B01">
        <w:rPr>
          <w:lang w:val="sr-Cyrl-CS"/>
        </w:rPr>
        <w:instrText>/0031</w:instrText>
      </w:r>
      <w:r>
        <w:instrText>cc</w:instrText>
      </w:r>
      <w:r w:rsidRPr="007D0B01">
        <w:rPr>
          <w:lang w:val="sr-Cyrl-CS"/>
        </w:rPr>
        <w:instrText>/3134_02.</w:instrText>
      </w:r>
      <w:r>
        <w:instrText>htm</w:instrText>
      </w:r>
      <w:r w:rsidRPr="007D0B01">
        <w:rPr>
          <w:lang w:val="sr-Cyrl-CS"/>
        </w:rPr>
        <w:instrText>?</w:instrText>
      </w:r>
      <w:r>
        <w:instrText>docid</w:instrText>
      </w:r>
      <w:r w:rsidRPr="007D0B01">
        <w:rPr>
          <w:lang w:val="sr-Cyrl-CS"/>
        </w:rPr>
        <w:instrText>=5709" \</w:instrText>
      </w:r>
      <w:r>
        <w:instrText>l</w:instrText>
      </w:r>
      <w:r w:rsidRPr="007D0B01">
        <w:rPr>
          <w:lang w:val="sr-Cyrl-CS"/>
        </w:rPr>
        <w:instrText xml:space="preserve"> "</w:instrText>
      </w:r>
      <w:r>
        <w:instrText>ZK</w:instrText>
      </w:r>
      <w:r w:rsidRPr="007D0B01">
        <w:rPr>
          <w:lang w:val="sr-Cyrl-CS"/>
        </w:rPr>
        <w:instrText>42_02"</w:instrText>
      </w:r>
      <w:r>
        <w:fldChar w:fldCharType="separate"/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42/2002</w:t>
      </w:r>
      <w:r>
        <w:fldChar w:fldCharType="end"/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длук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СУС и “Службени гласник РС”, број </w:t>
      </w:r>
      <w:r>
        <w:fldChar w:fldCharType="begin"/>
      </w:r>
      <w:r>
        <w:instrText>HYPERLINK</w:instrText>
      </w:r>
      <w:r w:rsidRPr="007D0B01">
        <w:rPr>
          <w:lang w:val="sr-Cyrl-CS"/>
        </w:rPr>
        <w:instrText xml:space="preserve"> "</w:instrText>
      </w:r>
      <w:r>
        <w:instrText>http</w:instrText>
      </w:r>
      <w:r w:rsidRPr="007D0B01">
        <w:rPr>
          <w:lang w:val="sr-Cyrl-CS"/>
        </w:rPr>
        <w:instrText>://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propisi</w:instrText>
      </w:r>
      <w:r w:rsidRPr="007D0B01">
        <w:rPr>
          <w:lang w:val="sr-Cyrl-CS"/>
        </w:rPr>
        <w:instrText>.</w:instrText>
      </w:r>
      <w:r>
        <w:instrText>net</w:instrText>
      </w:r>
      <w:r w:rsidRPr="007D0B01">
        <w:rPr>
          <w:lang w:val="sr-Cyrl-CS"/>
        </w:rPr>
        <w:instrText>/</w:instrText>
      </w:r>
      <w:r>
        <w:instrText>DocumnetWebClient</w:instrText>
      </w:r>
      <w:r w:rsidRPr="007D0B01">
        <w:rPr>
          <w:lang w:val="sr-Cyrl-CS"/>
        </w:rPr>
        <w:instrText>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webclient</w:instrText>
      </w:r>
      <w:r w:rsidRPr="007D0B01">
        <w:rPr>
          <w:lang w:val="sr-Cyrl-CS"/>
        </w:rPr>
        <w:instrText>.</w:instrText>
      </w:r>
      <w:r>
        <w:instrText>Main</w:instrText>
      </w:r>
      <w:r w:rsidRPr="007D0B01">
        <w:rPr>
          <w:lang w:val="sr-Cyrl-CS"/>
        </w:rPr>
        <w:instrText>/</w:instrText>
      </w:r>
      <w:r>
        <w:instrText>FileContentServlet</w:instrText>
      </w:r>
      <w:r w:rsidRPr="007D0B01">
        <w:rPr>
          <w:lang w:val="sr-Cyrl-CS"/>
        </w:rPr>
        <w:instrText>/</w:instrText>
      </w:r>
      <w:r>
        <w:instrText>propis</w:instrText>
      </w:r>
      <w:r w:rsidRPr="007D0B01">
        <w:rPr>
          <w:lang w:val="sr-Cyrl-CS"/>
        </w:rPr>
        <w:instrText>/0031</w:instrText>
      </w:r>
      <w:r>
        <w:instrText>cc</w:instrText>
      </w:r>
      <w:r w:rsidRPr="007D0B01">
        <w:rPr>
          <w:lang w:val="sr-Cyrl-CS"/>
        </w:rPr>
        <w:instrText>/3134_02.</w:instrText>
      </w:r>
      <w:r>
        <w:instrText>htm</w:instrText>
      </w:r>
      <w:r w:rsidRPr="007D0B01">
        <w:rPr>
          <w:lang w:val="sr-Cyrl-CS"/>
        </w:rPr>
        <w:instrText>?</w:instrText>
      </w:r>
      <w:r>
        <w:instrText>docid</w:instrText>
      </w:r>
      <w:r w:rsidRPr="007D0B01">
        <w:rPr>
          <w:lang w:val="sr-Cyrl-CS"/>
        </w:rPr>
        <w:instrText>=5709" \</w:instrText>
      </w:r>
      <w:r>
        <w:instrText>l</w:instrText>
      </w:r>
      <w:r w:rsidRPr="007D0B01">
        <w:rPr>
          <w:lang w:val="sr-Cyrl-CS"/>
        </w:rPr>
        <w:instrText xml:space="preserve"> "</w:instrText>
      </w:r>
      <w:r>
        <w:instrText>zk</w:instrText>
      </w:r>
      <w:r w:rsidRPr="007D0B01">
        <w:rPr>
          <w:lang w:val="sr-Cyrl-CS"/>
        </w:rPr>
        <w:instrText>80/02-1"</w:instrText>
      </w:r>
      <w:r>
        <w:fldChar w:fldCharType="separate"/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80/2002</w:t>
      </w:r>
      <w:r>
        <w:fldChar w:fldCharType="end"/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hyperlink r:id="rId11" w:anchor="zk80/02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80/2002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други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н, </w:t>
      </w:r>
      <w:r>
        <w:fldChar w:fldCharType="begin"/>
      </w:r>
      <w:r>
        <w:instrText>HYPERLINK</w:instrText>
      </w:r>
      <w:r w:rsidRPr="007D0B01">
        <w:rPr>
          <w:lang w:val="sr-Cyrl-CS"/>
        </w:rPr>
        <w:instrText xml:space="preserve"> "</w:instrText>
      </w:r>
      <w:r>
        <w:instrText>http</w:instrText>
      </w:r>
      <w:r w:rsidRPr="007D0B01">
        <w:rPr>
          <w:lang w:val="sr-Cyrl-CS"/>
        </w:rPr>
        <w:instrText>://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propisi</w:instrText>
      </w:r>
      <w:r w:rsidRPr="007D0B01">
        <w:rPr>
          <w:lang w:val="sr-Cyrl-CS"/>
        </w:rPr>
        <w:instrText>.</w:instrText>
      </w:r>
      <w:r>
        <w:instrText>net</w:instrText>
      </w:r>
      <w:r w:rsidRPr="007D0B01">
        <w:rPr>
          <w:lang w:val="sr-Cyrl-CS"/>
        </w:rPr>
        <w:instrText>/</w:instrText>
      </w:r>
      <w:r>
        <w:instrText>DocumnetWebClient</w:instrText>
      </w:r>
      <w:r w:rsidRPr="007D0B01">
        <w:rPr>
          <w:lang w:val="sr-Cyrl-CS"/>
        </w:rPr>
        <w:instrText>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webclient</w:instrText>
      </w:r>
      <w:r w:rsidRPr="007D0B01">
        <w:rPr>
          <w:lang w:val="sr-Cyrl-CS"/>
        </w:rPr>
        <w:instrText>.</w:instrText>
      </w:r>
      <w:r>
        <w:instrText>Main</w:instrText>
      </w:r>
      <w:r w:rsidRPr="007D0B01">
        <w:rPr>
          <w:lang w:val="sr-Cyrl-CS"/>
        </w:rPr>
        <w:instrText>/</w:instrText>
      </w:r>
      <w:r>
        <w:instrText>FileContentServlet</w:instrText>
      </w:r>
      <w:r w:rsidRPr="007D0B01">
        <w:rPr>
          <w:lang w:val="sr-Cyrl-CS"/>
        </w:rPr>
        <w:instrText>/</w:instrText>
      </w:r>
      <w:r>
        <w:instrText>propis</w:instrText>
      </w:r>
      <w:r w:rsidRPr="007D0B01">
        <w:rPr>
          <w:lang w:val="sr-Cyrl-CS"/>
        </w:rPr>
        <w:instrText>/0031</w:instrText>
      </w:r>
      <w:r>
        <w:instrText>cc</w:instrText>
      </w:r>
      <w:r w:rsidRPr="007D0B01">
        <w:rPr>
          <w:lang w:val="sr-Cyrl-CS"/>
        </w:rPr>
        <w:instrText>/3134_02.</w:instrText>
      </w:r>
      <w:r>
        <w:instrText>htm</w:instrText>
      </w:r>
      <w:r w:rsidRPr="007D0B01">
        <w:rPr>
          <w:lang w:val="sr-Cyrl-CS"/>
        </w:rPr>
        <w:instrText>?</w:instrText>
      </w:r>
      <w:r>
        <w:instrText>docid</w:instrText>
      </w:r>
      <w:r w:rsidRPr="007D0B01">
        <w:rPr>
          <w:lang w:val="sr-Cyrl-CS"/>
        </w:rPr>
        <w:instrText>=5709" \</w:instrText>
      </w:r>
      <w:r>
        <w:instrText>l</w:instrText>
      </w:r>
      <w:r w:rsidRPr="007D0B01">
        <w:rPr>
          <w:lang w:val="sr-Cyrl-CS"/>
        </w:rPr>
        <w:instrText xml:space="preserve"> "</w:instrText>
      </w:r>
      <w:r>
        <w:instrText>zk</w:instrText>
      </w:r>
      <w:r w:rsidRPr="007D0B01">
        <w:rPr>
          <w:lang w:val="sr-Cyrl-CS"/>
        </w:rPr>
        <w:instrText>135/04"</w:instrText>
      </w:r>
      <w:r>
        <w:fldChar w:fldCharType="separate"/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135/2004</w:t>
      </w:r>
      <w:r>
        <w:fldChar w:fldCharType="end"/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hyperlink r:id="rId12" w:anchor="zk61/07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61/2007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hyperlink r:id="rId13" w:anchor="zk5/09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5/2009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4" w:anchor="zk101/10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101/2010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hyperlink r:id="rId15" w:anchor="zk24/11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24/2011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hyperlink r:id="rId16" w:anchor="zk78/11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78/2011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hyperlink r:id="rId17" w:anchor="zk57/12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57/2012</w:t>
        </w:r>
      </w:hyperlink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длук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УС, </w:t>
      </w:r>
      <w:r>
        <w:fldChar w:fldCharType="begin"/>
      </w:r>
      <w:r>
        <w:instrText>HYPERLINK</w:instrText>
      </w:r>
      <w:r w:rsidRPr="007D0B01">
        <w:rPr>
          <w:lang w:val="sr-Cyrl-CS"/>
        </w:rPr>
        <w:instrText xml:space="preserve"> "</w:instrText>
      </w:r>
      <w:r>
        <w:instrText>http</w:instrText>
      </w:r>
      <w:r w:rsidRPr="007D0B01">
        <w:rPr>
          <w:lang w:val="sr-Cyrl-CS"/>
        </w:rPr>
        <w:instrText>://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propisi</w:instrText>
      </w:r>
      <w:r w:rsidRPr="007D0B01">
        <w:rPr>
          <w:lang w:val="sr-Cyrl-CS"/>
        </w:rPr>
        <w:instrText>.</w:instrText>
      </w:r>
      <w:r>
        <w:instrText>net</w:instrText>
      </w:r>
      <w:r w:rsidRPr="007D0B01">
        <w:rPr>
          <w:lang w:val="sr-Cyrl-CS"/>
        </w:rPr>
        <w:instrText>/</w:instrText>
      </w:r>
      <w:r>
        <w:instrText>DocumnetWebClient</w:instrText>
      </w:r>
      <w:r w:rsidRPr="007D0B01">
        <w:rPr>
          <w:lang w:val="sr-Cyrl-CS"/>
        </w:rPr>
        <w:instrText>/</w:instrText>
      </w:r>
      <w:r>
        <w:instrText>ingpro</w:instrText>
      </w:r>
      <w:r w:rsidRPr="007D0B01">
        <w:rPr>
          <w:lang w:val="sr-Cyrl-CS"/>
        </w:rPr>
        <w:instrText>.</w:instrText>
      </w:r>
      <w:r>
        <w:instrText>webclient</w:instrText>
      </w:r>
      <w:r w:rsidRPr="007D0B01">
        <w:rPr>
          <w:lang w:val="sr-Cyrl-CS"/>
        </w:rPr>
        <w:instrText>.</w:instrText>
      </w:r>
      <w:r>
        <w:instrText>Main</w:instrText>
      </w:r>
      <w:r w:rsidRPr="007D0B01">
        <w:rPr>
          <w:lang w:val="sr-Cyrl-CS"/>
        </w:rPr>
        <w:instrText>/</w:instrText>
      </w:r>
      <w:r>
        <w:instrText>FileContentServlet</w:instrText>
      </w:r>
      <w:r w:rsidRPr="007D0B01">
        <w:rPr>
          <w:lang w:val="sr-Cyrl-CS"/>
        </w:rPr>
        <w:instrText>/</w:instrText>
      </w:r>
      <w:r>
        <w:instrText>propis</w:instrText>
      </w:r>
      <w:r w:rsidRPr="007D0B01">
        <w:rPr>
          <w:lang w:val="sr-Cyrl-CS"/>
        </w:rPr>
        <w:instrText>/0031</w:instrText>
      </w:r>
      <w:r>
        <w:instrText>cc</w:instrText>
      </w:r>
      <w:r w:rsidRPr="007D0B01">
        <w:rPr>
          <w:lang w:val="sr-Cyrl-CS"/>
        </w:rPr>
        <w:instrText>/3134_02.</w:instrText>
      </w:r>
      <w:r>
        <w:instrText>htm</w:instrText>
      </w:r>
      <w:r w:rsidRPr="007D0B01">
        <w:rPr>
          <w:lang w:val="sr-Cyrl-CS"/>
        </w:rPr>
        <w:instrText>?</w:instrText>
      </w:r>
      <w:r>
        <w:instrText>docid</w:instrText>
      </w:r>
      <w:r w:rsidRPr="007D0B01">
        <w:rPr>
          <w:lang w:val="sr-Cyrl-CS"/>
        </w:rPr>
        <w:instrText>=5709" \</w:instrText>
      </w:r>
      <w:r>
        <w:instrText>l</w:instrText>
      </w:r>
      <w:r w:rsidRPr="007D0B01">
        <w:rPr>
          <w:lang w:val="sr-Cyrl-CS"/>
        </w:rPr>
        <w:instrText xml:space="preserve"> "</w:instrText>
      </w:r>
      <w:r>
        <w:instrText>zk</w:instrText>
      </w:r>
      <w:r w:rsidRPr="007D0B01">
        <w:rPr>
          <w:lang w:val="sr-Cyrl-CS"/>
        </w:rPr>
        <w:instrText>47/13"</w:instrText>
      </w:r>
      <w:r>
        <w:fldChar w:fldCharType="separate"/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47/2013</w:t>
      </w:r>
      <w:r>
        <w:fldChar w:fldCharType="end"/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hyperlink r:id="rId18" w:anchor="zk68/14" w:history="1">
        <w:r w:rsidRPr="000A7BA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Cyrl-CS"/>
          </w:rPr>
          <w:t>68/2014</w:t>
        </w:r>
      </w:hyperlink>
      <w:r w:rsidRPr="000A7BA8">
        <w:rPr>
          <w:lang w:val="sr-Cyrl-CS"/>
        </w:rPr>
        <w:t xml:space="preserve"> 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 други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н,</w:t>
      </w:r>
      <w:r w:rsidRPr="000A7B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95/2018 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99/2018 -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длук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УС, 86/2019, 144/2020 и 118/2021; у даљем тексту: Закон)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прописано је да се врeднoст нeпoкрeтнoсти утврђуje примeнoм слeдeћих eлeмeнaтa:</w:t>
      </w: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1) кoриснa пoвршинa;</w:t>
      </w: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прoсeчнa цeнa квaдрaтнoг мeтрa oдгoвaрajућих нeпoкрeтнoсти у зoни у кojoj сe нaлaзи нeпoкрeтнoст.</w:t>
      </w: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Кoриснa пoвршинa зeмљиштa je њeгoвa укупнa пoвршинa,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укључујући површину под објектом,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a кoриснa пoвршинa oбjeктa je збир пoдних пoвршинa измeђу унутрaшњих стрaнa 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бодних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зидoвa oбjeктa (искључуjући пoвршинe бaлкoнa, тeрaсa, лoђa, степеништа изван габарита објекта, нeaдaптирaних тaвaнских прoстoрa и прoстoрa у зajeдничкoj нeдeљивoj свojини свих влaсникa посебних делова  истог објекта, осим површине испод носећих зидова и носећих стубова који пролазе кроз објекат који су истовремено посебан и заједнички  део објекта), а за објекат који нема хоризонталну подну површину или ободне зидове корисна површина је површина његове вертикалне пројекције на земљиште.</w:t>
      </w: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Зoнe из стaвa 1. тaчкa 2. члaнa 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6. Зaкoнa 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прeдстaвљajу дeлoвe тeритoриje jeдиницe лoкaлнe сaмoупрaвe кoje нaдлeжни oргaн jeдиницe лoкaлнe сaмoупрaвe oдлукoм мoжe oдрeдити oдвojeнo зa нaсeљa прeмa врсти нaсeљa (сeлo, грaд) и извaн нaсeљa или jeдинствeнo зa нaсeљa и извaн нaсeљa, прeмa кoмунaлнoj oпрeмљeнoсти и oпрeмљeнoсти jaвним oбjeктимa, сaoбрaћajнoj пoвeзaнoсти сa цeнтрaлним дeлoвимa jeдиницe лoкaлнe сaмoупрaвe, oднoснo сa рaдним зoнaмa и другим сaдржajимa у нaсeљу (у дaљeм тeксту: зoнe).</w:t>
      </w: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Jeдиницa лoкaлнe сaмoупрaвe дужнa je дa нa свojoj тeритoриjи oдрeди нajмaњe двe зoнe у склaду сa стaвoм 3. члaнa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6. Зaкoнa.</w:t>
      </w:r>
    </w:p>
    <w:p w:rsidR="007D0B01" w:rsidRPr="00C37C86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чну ц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ну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дг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ућих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сти 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и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диниц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лн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утврђу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диниц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лн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жн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г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рг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н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ву ц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них у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ту  уз накнаду 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дг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ућих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сти 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, у 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ду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 1. октобра године која претходи текућој години д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30.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мбр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текуће г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дин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Текућом годином, у смислу става 5. члана 6. Закона, сматра се календарска година која претходи години за кују се утврђује порез на имовину.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чн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ц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у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ни у к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ojoj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бил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њ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три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(у д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љ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 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ксту: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у к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ojoj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бил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дг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ућих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сти у 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ду из ст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5. чл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6.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сти утврђу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ву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чних ц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них у гр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ничним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у к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им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у 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 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ду бил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њ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три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дг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ућих 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сти, осим у случају из става 11. члана 6. Закона.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Гр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ничн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из ст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7. чл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6.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су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чи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ри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гр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нич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 у к</w:t>
      </w:r>
      <w:proofErr w:type="spell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ojoj</w:t>
      </w:r>
      <w:proofErr w:type="spell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бил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које припадају истој јединици  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лн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упр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није утврђена просечна цена другог земљишта (из члана 6а став 7.</w:t>
      </w:r>
      <w:proofErr w:type="gramEnd"/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Закона) у зони, зато што у зони и граничним зонама није било најмање три промета уз накнаду другог земљишта, а утврђена је просечна цена пољопривредног земљишта у тој зони, вредност другог земљишта (осим експлоатационих поља) која чини основицу пореза на имовину за пореску годину утврђује се применом просечне цене пољопривредног земљишта у тој зони умањене за 40%.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У случају из  ст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9. чл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6. З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сматра се да је утврђивањем просечне цене пољопривредног земљишта у зони утврђена просечна цена другог земљишта.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D0B0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Просечном ценом одговарајућих непокретности у најопремљенијој, односно најнеопремљенијој зони, у којој није било промета те врсте непокретности, која се граничи са више зона, сматра се: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0A7BA8" w:rsidRDefault="007D0B01" w:rsidP="007D0B01">
      <w:pPr>
        <w:pStyle w:val="Norml1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 w:themeColor="text1"/>
          <w:lang w:val="hu-HU"/>
        </w:rPr>
      </w:pPr>
      <w:r w:rsidRPr="000A7BA8">
        <w:rPr>
          <w:rFonts w:eastAsiaTheme="minorHAnsi"/>
          <w:color w:val="000000" w:themeColor="text1"/>
          <w:lang w:val="hu-HU"/>
        </w:rPr>
        <w:t>1) у најопремљенијој зони - просечна цена одговарајућих непокретности  у граничној зони у којој је просечна цена одговарајућих непокретности највиша;</w:t>
      </w:r>
    </w:p>
    <w:p w:rsidR="007D0B01" w:rsidRPr="000A7BA8" w:rsidRDefault="007D0B01" w:rsidP="007D0B01">
      <w:pPr>
        <w:pStyle w:val="Norml1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 w:themeColor="text1"/>
          <w:lang w:val="hu-HU"/>
        </w:rPr>
      </w:pPr>
      <w:r w:rsidRPr="000A7BA8">
        <w:rPr>
          <w:rFonts w:eastAsiaTheme="minorHAnsi"/>
          <w:color w:val="000000" w:themeColor="text1"/>
          <w:lang w:val="hu-HU"/>
        </w:rPr>
        <w:t>2) у најнеопремљенијој зони - просечна цена одговарајућих непокретности  у граничној зони у којој је просечна цена одговарајућих непокретности најнижа;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Цeном oствaрeном у прoмeту  уз накнаду  oдгoвaрajућих нeпoкрeтнoсти у зoнaмa сматра се и накнада за пренос права својине на непокретности која је досуђена, односно одређена у судском или другом поступку, актом који је постао правоснажан у пeриoду oд 1. октобра године која претходи текућој години дo 30. сeптeмбрa текуће гoдинe.</w:t>
      </w:r>
    </w:p>
    <w:p w:rsidR="007D0B01" w:rsidRP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Aкo ни у грaничним зoнaмa из стaвa 8. члaнa 6. Зaкoнa ниje билo прoмeтa oдгoвaрajућих нeпoкрeтнoсти у пeриoду из стaвa 5. oвoг члaнa, односно ако се вредност другог земљишта не може утврдити у складу са ставом 9. овог члaнa, основица пореза на имовину за те непокретности у зони у којој није било промета једнака је основици пореза на имовину те,  oднoснo oдгoвaрajућe нeпoкрeтнoсти у тoj зoни oбвeзникa кojи нe вoди пoслoвнe књигe зa тeкућу гoдину, за одговарајућу корисну површину.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7D0B01" w:rsidRPr="00C37C86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7C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Чланом 6а Закона прописано је да </w:t>
      </w:r>
      <w:r w:rsidRPr="000A7BA8">
        <w:rPr>
          <w:rFonts w:ascii="Times New Roman" w:hAnsi="Times New Roman" w:cs="Times New Roman"/>
          <w:sz w:val="24"/>
          <w:szCs w:val="24"/>
          <w:lang w:val="hu-HU"/>
        </w:rPr>
        <w:t>за сврху утврђивања основице пореза на имовину, непокретности се разврставају у следеће групе одговарајућих непокретности:</w:t>
      </w:r>
    </w:p>
    <w:p w:rsidR="007D0B01" w:rsidRPr="00C37C86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0B01" w:rsidRPr="000A7BA8" w:rsidRDefault="007D0B01" w:rsidP="007D0B0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1) грађевинско земљиште;</w:t>
      </w:r>
    </w:p>
    <w:p w:rsidR="007D0B01" w:rsidRPr="000A7BA8" w:rsidRDefault="007D0B01" w:rsidP="007D0B0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2) пољопривредно земљиште;</w:t>
      </w:r>
    </w:p>
    <w:p w:rsidR="007D0B01" w:rsidRPr="000A7BA8" w:rsidRDefault="007D0B01" w:rsidP="007D0B0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3) шумско земљиште;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4) друго земљиште; 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5) стан;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6) кућа за становање;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7) пословне зграде и други (надземни и подземни) грађевински објекти који служе за обављање делатности;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8) гараже и помоћни објекти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hr-HR"/>
        </w:rPr>
        <w:t>.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sz w:val="24"/>
          <w:szCs w:val="24"/>
          <w:lang w:val="hr-HR"/>
        </w:rPr>
        <w:t>Ако објекат чини више посебних целина које се у смислу става 1. члана 6</w:t>
      </w:r>
      <w:r w:rsidRPr="00C37C86">
        <w:rPr>
          <w:rFonts w:ascii="Times New Roman" w:hAnsi="Times New Roman" w:cs="Times New Roman"/>
          <w:sz w:val="24"/>
          <w:szCs w:val="24"/>
        </w:rPr>
        <w:t>a</w:t>
      </w:r>
      <w:r w:rsidRPr="000A7BA8">
        <w:rPr>
          <w:rFonts w:ascii="Times New Roman" w:hAnsi="Times New Roman" w:cs="Times New Roman"/>
          <w:sz w:val="24"/>
          <w:szCs w:val="24"/>
          <w:lang w:val="hr-HR"/>
        </w:rPr>
        <w:t xml:space="preserve"> З</w:t>
      </w:r>
      <w:r w:rsidRPr="00C37C86">
        <w:rPr>
          <w:rFonts w:ascii="Times New Roman" w:hAnsi="Times New Roman" w:cs="Times New Roman"/>
          <w:sz w:val="24"/>
          <w:szCs w:val="24"/>
        </w:rPr>
        <w:t>a</w:t>
      </w:r>
      <w:r w:rsidRPr="000A7BA8">
        <w:rPr>
          <w:rFonts w:ascii="Times New Roman" w:hAnsi="Times New Roman" w:cs="Times New Roman"/>
          <w:sz w:val="24"/>
          <w:szCs w:val="24"/>
          <w:lang w:val="hr-HR"/>
        </w:rPr>
        <w:t>к</w:t>
      </w:r>
      <w:r w:rsidRPr="00C37C86">
        <w:rPr>
          <w:rFonts w:ascii="Times New Roman" w:hAnsi="Times New Roman" w:cs="Times New Roman"/>
          <w:sz w:val="24"/>
          <w:szCs w:val="24"/>
        </w:rPr>
        <w:t>o</w:t>
      </w:r>
      <w:r w:rsidRPr="000A7BA8">
        <w:rPr>
          <w:rFonts w:ascii="Times New Roman" w:hAnsi="Times New Roman" w:cs="Times New Roman"/>
          <w:sz w:val="24"/>
          <w:szCs w:val="24"/>
          <w:lang w:val="hr-HR"/>
        </w:rPr>
        <w:t>н</w:t>
      </w:r>
      <w:r w:rsidRPr="00C37C86">
        <w:rPr>
          <w:rFonts w:ascii="Times New Roman" w:hAnsi="Times New Roman" w:cs="Times New Roman"/>
          <w:sz w:val="24"/>
          <w:szCs w:val="24"/>
        </w:rPr>
        <w:t>a</w:t>
      </w:r>
      <w:r w:rsidRPr="000A7BA8">
        <w:rPr>
          <w:rFonts w:ascii="Times New Roman" w:hAnsi="Times New Roman" w:cs="Times New Roman"/>
          <w:sz w:val="24"/>
          <w:szCs w:val="24"/>
          <w:lang w:val="hr-HR"/>
        </w:rPr>
        <w:t xml:space="preserve"> могу сврстати у различите групе, свака посебна целина у оквиру објекта се, за потребе утврђивања пореза на имовину, сврстава у одговарајућу групу непокретности.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sz w:val="24"/>
          <w:szCs w:val="24"/>
          <w:lang w:val="hr-HR"/>
        </w:rPr>
        <w:t>Објекат који је јединствена целина мешовитог карактера, за потребе утврђивања пореза на имовину, разврстава се у складу са ставом 1. овог члана према претежној намени.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Друго земљиште, у смислу става 1. тачка 4) члана 6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З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јесте земљиште које није грађевинско, пољопривредно или шумско земљиште.</w:t>
      </w:r>
    </w:p>
    <w:p w:rsidR="007D0B01" w:rsidRPr="00C37C86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0B01" w:rsidRPr="000A7BA8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Чл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ном 7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ahoma" w:eastAsia="Times New Roman" w:hAnsi="Tahoma" w:cs="Times New Roman"/>
          <w:color w:val="000000" w:themeColor="text1"/>
          <w:sz w:val="24"/>
          <w:szCs w:val="24"/>
        </w:rPr>
        <w:t>﻿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Закона прописано је да је ј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диниц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л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лн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с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упр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дужн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д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б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ви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кт к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им с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утврђу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у пр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с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чн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ц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дг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р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ућих 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п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кр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тн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сти у з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м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у скл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ду с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чл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м 6. став 5.,7. и 11. З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д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30. 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в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мбр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св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т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кућ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г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дин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чин н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к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и с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б</w:t>
      </w:r>
      <w:proofErr w:type="spell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proofErr w:type="spellEnd"/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вљу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у њ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ни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пшти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0A7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кти.</w:t>
      </w:r>
    </w:p>
    <w:p w:rsidR="007D0B01" w:rsidRPr="000A7BA8" w:rsidRDefault="007D0B01" w:rsidP="007D0B0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D0B01" w:rsidRPr="009D0A70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A7BA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 xml:space="preserve">Одељење за привреду и локални економски развој, Одсек за локалну пореску администрацију по основу прибављених података о ценама остварених у промету одговарајућих непокретности по зонама у периоду од 01. октобра претходне године до 30. септембра текуће године од Министарства финансије-Пореске управе-филијала Сента код утврђивања пореза на пренос апсолутних права и  по основу купопродајних уговора склопљених у наведеном периоду прослеђених са стране Јавног бележника из Сенте, разматрајући улогу пореза на имовину у остварењу планираног буџета јединице локалне самоуправе, а самим тим и могућност наплате, узимајући у обзир да фискално оптерећење буде оптимално у условима живота и рада најширих слојева становништва, </w:t>
      </w:r>
      <w:r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израдило Нацрт </w:t>
      </w:r>
      <w:r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>Oдлукe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 утврђивању просечних цена квадратног метра одговарајућих непокретности за утвр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ђивање пореза на имовину за 2023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 на територији општине Сента, и исти је поднело на разматрање и утврђивање Општинском већу општине Сента, које је Нацрт Одлуке упутило на јавну расправу.</w:t>
      </w:r>
    </w:p>
    <w:p w:rsidR="007D0B01" w:rsidRDefault="007D0B01" w:rsidP="007D0B0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D0B01" w:rsidRPr="000A7BA8" w:rsidRDefault="007D0B01" w:rsidP="007D0B0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B1B67">
        <w:rPr>
          <w:rFonts w:ascii="Times New Roman" w:hAnsi="Times New Roman"/>
          <w:noProof/>
          <w:color w:val="000000" w:themeColor="text1"/>
          <w:sz w:val="24"/>
          <w:szCs w:val="24"/>
        </w:rPr>
        <w:t>Након јавне р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асправе која је одржана дана </w:t>
      </w:r>
      <w:r w:rsidRPr="007D0B01">
        <w:rPr>
          <w:rFonts w:ascii="Times New Roman" w:hAnsi="Times New Roman"/>
          <w:noProof/>
          <w:color w:val="000000" w:themeColor="text1"/>
          <w:sz w:val="24"/>
          <w:szCs w:val="24"/>
        </w:rPr>
        <w:t>14.11.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2022</w:t>
      </w:r>
      <w:r w:rsidRPr="00BB1B67">
        <w:rPr>
          <w:rFonts w:ascii="Times New Roman" w:hAnsi="Times New Roman"/>
          <w:noProof/>
          <w:color w:val="000000" w:themeColor="text1"/>
          <w:sz w:val="24"/>
          <w:szCs w:val="24"/>
        </w:rPr>
        <w:t>. годи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не, Одељење за привреду и локални економски развој</w:t>
      </w:r>
      <w:r w:rsidRPr="00BB1B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Одсек за локалну пореску администрацију израдило је Предлог </w:t>
      </w:r>
      <w:r w:rsidRPr="00BB1B6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Одлуке о утврђивању просечних цена квадратног метра одговарајућих непокретности за утврђивање пореза на имовину за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BB1B6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годину на територији  општине Сента</w:t>
      </w:r>
      <w:r w:rsidRPr="000A7BA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7D0B01" w:rsidRPr="000A7BA8" w:rsidRDefault="007D0B01" w:rsidP="007D0B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4E16" w:rsidRPr="007D0B01" w:rsidRDefault="007D0B01" w:rsidP="007D0B01">
      <w:pPr>
        <w:jc w:val="both"/>
        <w:rPr>
          <w:sz w:val="24"/>
          <w:szCs w:val="24"/>
          <w:lang w:val="sr-Cyrl-CS"/>
        </w:rPr>
      </w:pP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Општинско веће општине Сента је на својој седници 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0B01">
        <w:rPr>
          <w:rFonts w:ascii="Times New Roman" w:hAnsi="Times New Roman"/>
          <w:color w:val="000000" w:themeColor="text1"/>
          <w:sz w:val="24"/>
          <w:szCs w:val="24"/>
        </w:rPr>
        <w:t>_____11.</w:t>
      </w:r>
      <w:r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C37C86">
        <w:rPr>
          <w:rFonts w:ascii="Times New Roman" w:hAnsi="Times New Roman"/>
          <w:color w:val="000000" w:themeColor="text1"/>
          <w:sz w:val="24"/>
          <w:szCs w:val="24"/>
        </w:rPr>
        <w:t xml:space="preserve">. године 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утврдило предлог </w:t>
      </w:r>
      <w:r w:rsidRPr="00C37C86">
        <w:rPr>
          <w:rFonts w:ascii="Times New Roman" w:hAnsi="Times New Roman"/>
          <w:noProof/>
          <w:color w:val="000000" w:themeColor="text1"/>
          <w:sz w:val="24"/>
          <w:szCs w:val="24"/>
          <w:lang w:val="hr-HR"/>
        </w:rPr>
        <w:t>Oдлукe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 утврђивању просечних цена квадратног метра одговарајућих непокретности за утврђивање пореза на имовину за 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годину на територији  општине Сента </w:t>
      </w:r>
      <w:r w:rsidRPr="00C37C86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у предложеном тексту и исти упутило Скупштини општине Сента на разматрање и усвајање.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</w:p>
    <w:sectPr w:rsidR="00794E16" w:rsidRPr="007D0B01" w:rsidSect="0018359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D0B01"/>
    <w:rsid w:val="001B0ACF"/>
    <w:rsid w:val="00200AC0"/>
    <w:rsid w:val="00215C68"/>
    <w:rsid w:val="005517F8"/>
    <w:rsid w:val="00794E16"/>
    <w:rsid w:val="007D0B01"/>
    <w:rsid w:val="007E0F13"/>
    <w:rsid w:val="00BD6C2A"/>
    <w:rsid w:val="00CD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01"/>
    <w:pPr>
      <w:spacing w:after="200" w:line="276" w:lineRule="auto"/>
    </w:pPr>
    <w:rPr>
      <w:rFonts w:ascii="Calibri" w:eastAsia="Times New Roman" w:hAnsi="Calibri" w:cs="Times New Roman"/>
      <w:lang w:val="hu-HU" w:eastAsia="hu-HU"/>
    </w:rPr>
  </w:style>
  <w:style w:type="paragraph" w:styleId="Heading2">
    <w:name w:val="heading 2"/>
    <w:basedOn w:val="Normal"/>
    <w:link w:val="Heading2Char"/>
    <w:uiPriority w:val="9"/>
    <w:qFormat/>
    <w:rsid w:val="007D0B0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0B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D0B01"/>
    <w:rPr>
      <w:b/>
      <w:bCs/>
    </w:rPr>
  </w:style>
  <w:style w:type="character" w:styleId="Emphasis">
    <w:name w:val="Emphasis"/>
    <w:basedOn w:val="DefaultParagraphFont"/>
    <w:uiPriority w:val="20"/>
    <w:qFormat/>
    <w:rsid w:val="007D0B01"/>
    <w:rPr>
      <w:i/>
      <w:iCs/>
    </w:rPr>
  </w:style>
  <w:style w:type="paragraph" w:styleId="NoSpacing">
    <w:name w:val="No Spacing"/>
    <w:uiPriority w:val="1"/>
    <w:qFormat/>
    <w:rsid w:val="007D0B0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0B01"/>
    <w:rPr>
      <w:color w:val="0563C1" w:themeColor="hyperlink"/>
      <w:u w:val="single"/>
    </w:rPr>
  </w:style>
  <w:style w:type="paragraph" w:customStyle="1" w:styleId="Default">
    <w:name w:val="Default"/>
    <w:rsid w:val="007D0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B01"/>
    <w:rPr>
      <w:rFonts w:ascii="Tahoma" w:eastAsia="Times New Roman" w:hAnsi="Tahoma" w:cs="Tahoma"/>
      <w:sz w:val="16"/>
      <w:szCs w:val="16"/>
      <w:lang w:val="hu-HU" w:eastAsia="hu-HU"/>
    </w:rPr>
  </w:style>
  <w:style w:type="paragraph" w:styleId="Header">
    <w:name w:val="header"/>
    <w:basedOn w:val="Normal"/>
    <w:link w:val="HeaderChar"/>
    <w:uiPriority w:val="99"/>
    <w:semiHidden/>
    <w:unhideWhenUsed/>
    <w:rsid w:val="007D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B01"/>
    <w:rPr>
      <w:rFonts w:ascii="Calibri" w:eastAsia="Times New Roman" w:hAnsi="Calibri" w:cs="Times New Roman"/>
      <w:lang w:val="hu-HU" w:eastAsia="hu-HU"/>
    </w:rPr>
  </w:style>
  <w:style w:type="paragraph" w:styleId="Footer">
    <w:name w:val="footer"/>
    <w:basedOn w:val="Normal"/>
    <w:link w:val="FooterChar"/>
    <w:uiPriority w:val="99"/>
    <w:semiHidden/>
    <w:unhideWhenUsed/>
    <w:rsid w:val="007D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B01"/>
    <w:rPr>
      <w:rFonts w:ascii="Calibri" w:eastAsia="Times New Roman" w:hAnsi="Calibri" w:cs="Times New Roman"/>
      <w:lang w:val="hu-HU" w:eastAsia="hu-HU"/>
    </w:rPr>
  </w:style>
  <w:style w:type="paragraph" w:styleId="ListParagraph">
    <w:name w:val="List Paragraph"/>
    <w:basedOn w:val="Normal"/>
    <w:uiPriority w:val="34"/>
    <w:qFormat/>
    <w:rsid w:val="007D0B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l1">
    <w:name w:val="Normál1"/>
    <w:basedOn w:val="Normal"/>
    <w:rsid w:val="007D0B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pro.propisi.net/DocumnetWebClient/ingpro.webclient.Main/FileContentServlet/propis/0031cc/3134_02.htm?docid=5709" TargetMode="External"/><Relationship Id="rId13" Type="http://schemas.openxmlformats.org/officeDocument/2006/relationships/hyperlink" Target="http://ingpro.propisi.net/DocumnetWebClient/ingpro.webclient.Main/FileContentServlet/propis/0031cc/3134_02.htm?docid=5709" TargetMode="External"/><Relationship Id="rId18" Type="http://schemas.openxmlformats.org/officeDocument/2006/relationships/hyperlink" Target="http://ingpro.propisi.net/DocumnetWebClient/ingpro.webclient.Main/FileContentServlet/propis/0031cc/3134_02.htm?docid=57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gpro.propisi.net/DocumnetWebClient/ingpro.webclient.Main/FileContentServlet/propis/0031cc/3134_02.htm?docid=5709" TargetMode="External"/><Relationship Id="rId12" Type="http://schemas.openxmlformats.org/officeDocument/2006/relationships/hyperlink" Target="http://ingpro.propisi.net/DocumnetWebClient/ingpro.webclient.Main/FileContentServlet/propis/0031cc/3134_02.htm?docid=5709" TargetMode="External"/><Relationship Id="rId17" Type="http://schemas.openxmlformats.org/officeDocument/2006/relationships/hyperlink" Target="http://ingpro.propisi.net/DocumnetWebClient/ingpro.webclient.Main/FileContentServlet/propis/0031cc/3134_02.htm?docid=57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gpro.propisi.net/DocumnetWebClient/ingpro.webclient.Main/FileContentServlet/propis/0031cc/3134_02.htm?docid=57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gpro.propisi.net/DocumnetWebClient/ingpro.webclient.Main/FileContentServlet/propis/0031cc/3134_02.htm?docid=5709" TargetMode="External"/><Relationship Id="rId11" Type="http://schemas.openxmlformats.org/officeDocument/2006/relationships/hyperlink" Target="http://ingpro.propisi.net/DocumnetWebClient/ingpro.webclient.Main/FileContentServlet/propis/0031cc/3134_02.htm?docid=5709" TargetMode="External"/><Relationship Id="rId5" Type="http://schemas.openxmlformats.org/officeDocument/2006/relationships/hyperlink" Target="http://ingpro.propisi.net/DocumnetWebClient/ingpro.webclient.Main/FileContentServlet/propis/0031cc/3134_02.htm?docid=5709" TargetMode="External"/><Relationship Id="rId15" Type="http://schemas.openxmlformats.org/officeDocument/2006/relationships/hyperlink" Target="http://ingpro.propisi.net/DocumnetWebClient/ingpro.webclient.Main/FileContentServlet/propis/0031cc/3134_02.htm?docid=5709" TargetMode="External"/><Relationship Id="rId10" Type="http://schemas.openxmlformats.org/officeDocument/2006/relationships/hyperlink" Target="http://ingpro.propisi.net/DocumnetWebClient/ingpro.webclient.Main/FileContentServlet/propis/0031cc/3134_02.htm?docid=57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ngpro.propisi.net/DocumnetWebClient/ingpro.webclient.Main/FileContentServlet/propis/0031cc/3134_02.htm?docid=5709" TargetMode="External"/><Relationship Id="rId9" Type="http://schemas.openxmlformats.org/officeDocument/2006/relationships/hyperlink" Target="http://ingpro.propisi.net/DocumnetWebClient/ingpro.webclient.Main/FileContentServlet/propis/0031cc/3134_02.htm?docid=5709" TargetMode="External"/><Relationship Id="rId14" Type="http://schemas.openxmlformats.org/officeDocument/2006/relationships/hyperlink" Target="http://ingpro.propisi.net/DocumnetWebClient/ingpro.webclient.Main/FileContentServlet/propis/0031cc/3134_02.htm?docid=5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2611</Words>
  <Characters>14884</Characters>
  <Application>Microsoft Office Word</Application>
  <DocSecurity>0</DocSecurity>
  <Lines>124</Lines>
  <Paragraphs>34</Paragraphs>
  <ScaleCrop>false</ScaleCrop>
  <Company>Grizli777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2022-10-25T08:48:00Z</dcterms:created>
  <dcterms:modified xsi:type="dcterms:W3CDTF">2022-10-25T08:50:00Z</dcterms:modified>
</cp:coreProperties>
</file>