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C0D" w:rsidRDefault="00BA1C0D" w:rsidP="00727BBE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BA1C0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47725" cy="776605"/>
            <wp:effectExtent l="19050" t="0" r="9525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289" t="333" r="82472" b="892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76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7BBE" w:rsidRDefault="00727BBE" w:rsidP="00727BBE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7A2764">
        <w:rPr>
          <w:rFonts w:ascii="Times New Roman" w:hAnsi="Times New Roman" w:cs="Times New Roman"/>
          <w:sz w:val="24"/>
          <w:szCs w:val="24"/>
        </w:rPr>
        <w:t>Република Србија</w:t>
      </w:r>
    </w:p>
    <w:p w:rsidR="00632B03" w:rsidRPr="007A2764" w:rsidRDefault="00632B03" w:rsidP="00727BBE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Аутономна покрајина Војводина</w:t>
      </w:r>
    </w:p>
    <w:p w:rsidR="00727BBE" w:rsidRPr="007A2764" w:rsidRDefault="00727BBE" w:rsidP="00727BBE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7A2764">
        <w:rPr>
          <w:rFonts w:ascii="Times New Roman" w:hAnsi="Times New Roman" w:cs="Times New Roman"/>
          <w:sz w:val="24"/>
          <w:szCs w:val="24"/>
        </w:rPr>
        <w:t>Општина Сента</w:t>
      </w:r>
    </w:p>
    <w:p w:rsidR="00727BBE" w:rsidRPr="007A2764" w:rsidRDefault="00727BBE" w:rsidP="00727BBE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7A2764">
        <w:rPr>
          <w:rFonts w:ascii="Times New Roman" w:hAnsi="Times New Roman" w:cs="Times New Roman"/>
          <w:sz w:val="24"/>
          <w:szCs w:val="24"/>
        </w:rPr>
        <w:t>Општинска управа</w:t>
      </w:r>
      <w:r w:rsidR="00632B03">
        <w:rPr>
          <w:rFonts w:ascii="Times New Roman" w:hAnsi="Times New Roman" w:cs="Times New Roman"/>
          <w:sz w:val="24"/>
          <w:szCs w:val="24"/>
        </w:rPr>
        <w:t xml:space="preserve"> општине Сента</w:t>
      </w:r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3297" w:rsidRPr="007A2764" w:rsidRDefault="00583297" w:rsidP="00583297">
      <w:pPr>
        <w:pStyle w:val="Nincstrkz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A2764">
        <w:rPr>
          <w:rFonts w:ascii="Times New Roman" w:hAnsi="Times New Roman" w:cs="Times New Roman"/>
          <w:noProof/>
          <w:sz w:val="24"/>
          <w:szCs w:val="24"/>
        </w:rPr>
        <w:t>Одељење за привреду и локални економски развој</w:t>
      </w:r>
    </w:p>
    <w:p w:rsidR="00727BBE" w:rsidRPr="007A2764" w:rsidRDefault="00727BBE" w:rsidP="00727BBE">
      <w:pPr>
        <w:pStyle w:val="Nincstrkz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A2764">
        <w:rPr>
          <w:rFonts w:ascii="Times New Roman" w:hAnsi="Times New Roman" w:cs="Times New Roman"/>
          <w:noProof/>
          <w:sz w:val="24"/>
          <w:szCs w:val="24"/>
        </w:rPr>
        <w:t xml:space="preserve">Одсек за локалну пореску администрацију </w:t>
      </w:r>
    </w:p>
    <w:p w:rsidR="00727BBE" w:rsidRPr="007A2764" w:rsidRDefault="00DF75C1" w:rsidP="00727BBE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7A2764">
        <w:rPr>
          <w:rFonts w:ascii="Times New Roman" w:hAnsi="Times New Roman" w:cs="Times New Roman"/>
          <w:sz w:val="24"/>
          <w:szCs w:val="24"/>
        </w:rPr>
        <w:t xml:space="preserve">Број: </w:t>
      </w:r>
      <w:r w:rsidR="00EA7538" w:rsidRPr="00EA7538">
        <w:rPr>
          <w:rFonts w:ascii="Times New Roman" w:hAnsi="Times New Roman" w:cs="Times New Roman"/>
          <w:noProof/>
          <w:sz w:val="24"/>
          <w:szCs w:val="24"/>
        </w:rPr>
        <w:t>004250808 2025 08858 001 000 000 001</w:t>
      </w:r>
    </w:p>
    <w:p w:rsidR="00727BBE" w:rsidRPr="007A2764" w:rsidRDefault="00C37C86" w:rsidP="00727BBE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7A2764">
        <w:rPr>
          <w:rFonts w:ascii="Times New Roman" w:hAnsi="Times New Roman" w:cs="Times New Roman"/>
          <w:sz w:val="24"/>
          <w:szCs w:val="24"/>
        </w:rPr>
        <w:t>Дана:</w:t>
      </w:r>
      <w:r w:rsidR="00712C58">
        <w:rPr>
          <w:rFonts w:ascii="Times New Roman" w:hAnsi="Times New Roman" w:cs="Times New Roman"/>
          <w:sz w:val="24"/>
          <w:szCs w:val="24"/>
        </w:rPr>
        <w:t xml:space="preserve"> 24.</w:t>
      </w:r>
      <w:r w:rsidR="00263BE7" w:rsidRPr="007A2764">
        <w:rPr>
          <w:rFonts w:ascii="Times New Roman" w:hAnsi="Times New Roman" w:cs="Times New Roman"/>
          <w:sz w:val="24"/>
          <w:szCs w:val="24"/>
        </w:rPr>
        <w:t>10</w:t>
      </w:r>
      <w:r w:rsidRPr="007A2764">
        <w:rPr>
          <w:rFonts w:ascii="Times New Roman" w:hAnsi="Times New Roman" w:cs="Times New Roman"/>
          <w:sz w:val="24"/>
          <w:szCs w:val="24"/>
        </w:rPr>
        <w:t>.</w:t>
      </w:r>
      <w:r w:rsidR="00727BBE" w:rsidRPr="007A2764">
        <w:rPr>
          <w:rFonts w:ascii="Times New Roman" w:hAnsi="Times New Roman" w:cs="Times New Roman"/>
          <w:sz w:val="24"/>
          <w:szCs w:val="24"/>
          <w:lang w:val="hu-HU"/>
        </w:rPr>
        <w:t>202</w:t>
      </w:r>
      <w:r w:rsidR="00F74F66" w:rsidRPr="007A2764">
        <w:rPr>
          <w:rFonts w:ascii="Times New Roman" w:hAnsi="Times New Roman" w:cs="Times New Roman"/>
          <w:sz w:val="24"/>
          <w:szCs w:val="24"/>
          <w:lang w:val="hu-HU"/>
        </w:rPr>
        <w:t>5</w:t>
      </w:r>
      <w:r w:rsidR="00727BBE" w:rsidRPr="007A2764">
        <w:rPr>
          <w:rFonts w:ascii="Times New Roman" w:hAnsi="Times New Roman" w:cs="Times New Roman"/>
          <w:sz w:val="24"/>
          <w:szCs w:val="24"/>
          <w:lang w:val="hu-HU"/>
        </w:rPr>
        <w:t>.</w:t>
      </w:r>
      <w:r w:rsidR="00727BBE"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27BBE" w:rsidRPr="007A2764">
        <w:rPr>
          <w:rFonts w:ascii="Times New Roman" w:hAnsi="Times New Roman" w:cs="Times New Roman"/>
          <w:sz w:val="24"/>
          <w:szCs w:val="24"/>
        </w:rPr>
        <w:t>године</w:t>
      </w:r>
      <w:proofErr w:type="gramEnd"/>
    </w:p>
    <w:p w:rsidR="00727BBE" w:rsidRPr="007A2764" w:rsidRDefault="00727BBE" w:rsidP="00727BBE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7A2764">
        <w:rPr>
          <w:rFonts w:ascii="Times New Roman" w:hAnsi="Times New Roman" w:cs="Times New Roman"/>
          <w:sz w:val="24"/>
          <w:szCs w:val="24"/>
        </w:rPr>
        <w:t>С е н т а</w:t>
      </w:r>
    </w:p>
    <w:p w:rsidR="00727BBE" w:rsidRPr="007A2764" w:rsidRDefault="00727BBE" w:rsidP="00727BBE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183594" w:rsidRDefault="00183594" w:rsidP="00727BBE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9577F0" w:rsidRPr="007A2764" w:rsidRDefault="009577F0" w:rsidP="00727BBE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727BBE" w:rsidRPr="007A2764" w:rsidRDefault="00727BBE" w:rsidP="00EF3629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A2764">
        <w:rPr>
          <w:rFonts w:ascii="Times New Roman" w:hAnsi="Times New Roman" w:cs="Times New Roman"/>
          <w:b/>
          <w:sz w:val="24"/>
          <w:szCs w:val="24"/>
        </w:rPr>
        <w:t>М  А</w:t>
      </w:r>
      <w:proofErr w:type="gramEnd"/>
      <w:r w:rsidRPr="007A2764">
        <w:rPr>
          <w:rFonts w:ascii="Times New Roman" w:hAnsi="Times New Roman" w:cs="Times New Roman"/>
          <w:b/>
          <w:sz w:val="24"/>
          <w:szCs w:val="24"/>
        </w:rPr>
        <w:t xml:space="preserve">  Т  Е  Р  И  Ј  А  Л</w:t>
      </w:r>
    </w:p>
    <w:p w:rsidR="00727BBE" w:rsidRPr="007A2764" w:rsidRDefault="00727BBE" w:rsidP="00EF3629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2764">
        <w:rPr>
          <w:rFonts w:ascii="Times New Roman" w:hAnsi="Times New Roman" w:cs="Times New Roman"/>
          <w:b/>
          <w:sz w:val="24"/>
          <w:szCs w:val="24"/>
        </w:rPr>
        <w:t>ЗА СЕДНИЦУ ОПШТИНСКОГ ВЕЋА ОПШТИНЕ СЕНТА</w:t>
      </w:r>
    </w:p>
    <w:p w:rsidR="00727BBE" w:rsidRPr="007A2764" w:rsidRDefault="00727BBE" w:rsidP="00EF3629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727BBE" w:rsidRPr="007A2764" w:rsidRDefault="00727BBE" w:rsidP="00EF3629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727BBE" w:rsidRPr="007A2764" w:rsidRDefault="00727BBE" w:rsidP="00EF3629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764">
        <w:rPr>
          <w:rFonts w:ascii="Times New Roman" w:hAnsi="Times New Roman" w:cs="Times New Roman"/>
          <w:b/>
          <w:sz w:val="24"/>
          <w:szCs w:val="24"/>
        </w:rPr>
        <w:t xml:space="preserve">ПРЕДМЕТ: </w:t>
      </w:r>
      <w:r w:rsidR="005650B7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Разматрање </w:t>
      </w:r>
      <w:r w:rsidR="009027D7" w:rsidRPr="007A2764">
        <w:rPr>
          <w:rFonts w:ascii="Times New Roman" w:hAnsi="Times New Roman"/>
          <w:b/>
          <w:noProof/>
          <w:sz w:val="24"/>
          <w:szCs w:val="24"/>
          <w:lang w:val="sr-Cyrl-CS"/>
        </w:rPr>
        <w:t>предлога за доношење Закључк</w:t>
      </w:r>
      <w:r w:rsidR="005650B7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а о упућивању на јавну расправу </w:t>
      </w:r>
      <w:r w:rsidR="00EF3629" w:rsidRPr="007A2764">
        <w:rPr>
          <w:rFonts w:ascii="Times New Roman" w:hAnsi="Times New Roman" w:cs="Times New Roman"/>
          <w:b/>
          <w:noProof/>
          <w:sz w:val="24"/>
          <w:szCs w:val="24"/>
        </w:rPr>
        <w:t>Нацрт</w:t>
      </w:r>
      <w:r w:rsidR="009027D7" w:rsidRPr="007A2764">
        <w:rPr>
          <w:rFonts w:ascii="Times New Roman" w:hAnsi="Times New Roman" w:cs="Times New Roman"/>
          <w:b/>
          <w:noProof/>
          <w:sz w:val="24"/>
          <w:szCs w:val="24"/>
        </w:rPr>
        <w:t>a</w:t>
      </w:r>
      <w:r w:rsidR="005650B7">
        <w:rPr>
          <w:rFonts w:ascii="Times New Roman" w:hAnsi="Times New Roman" w:cs="Times New Roman"/>
          <w:b/>
          <w:noProof/>
          <w:sz w:val="24"/>
          <w:szCs w:val="24"/>
        </w:rPr>
        <w:t xml:space="preserve"> Oдлукe о </w:t>
      </w:r>
      <w:r w:rsidR="00EF3629" w:rsidRPr="007A2764">
        <w:rPr>
          <w:rFonts w:ascii="Times New Roman" w:hAnsi="Times New Roman" w:cs="Times New Roman"/>
          <w:b/>
          <w:noProof/>
          <w:sz w:val="24"/>
          <w:szCs w:val="24"/>
        </w:rPr>
        <w:t>утврђивању просечних цена квадратног метра одговарајућих непокретности за утврђивање пореза на имовину за 202</w:t>
      </w:r>
      <w:r w:rsidR="00F74F66" w:rsidRPr="007A2764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EF3629" w:rsidRPr="007A2764">
        <w:rPr>
          <w:rFonts w:ascii="Times New Roman" w:hAnsi="Times New Roman" w:cs="Times New Roman"/>
          <w:b/>
          <w:noProof/>
          <w:sz w:val="24"/>
          <w:szCs w:val="24"/>
        </w:rPr>
        <w:t>. годину на терит</w:t>
      </w:r>
      <w:r w:rsidR="005650B7">
        <w:rPr>
          <w:rFonts w:ascii="Times New Roman" w:hAnsi="Times New Roman" w:cs="Times New Roman"/>
          <w:b/>
          <w:noProof/>
          <w:sz w:val="24"/>
          <w:szCs w:val="24"/>
        </w:rPr>
        <w:t xml:space="preserve">орији </w:t>
      </w:r>
      <w:r w:rsidR="00EF3629" w:rsidRPr="007A2764">
        <w:rPr>
          <w:rFonts w:ascii="Times New Roman" w:hAnsi="Times New Roman" w:cs="Times New Roman"/>
          <w:b/>
          <w:noProof/>
          <w:sz w:val="24"/>
          <w:szCs w:val="24"/>
        </w:rPr>
        <w:t>општине Сента</w:t>
      </w:r>
    </w:p>
    <w:p w:rsidR="00727BBE" w:rsidRPr="007A2764" w:rsidRDefault="00727BBE" w:rsidP="00727BBE">
      <w:pPr>
        <w:pStyle w:val="Nincstrkz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30FA4" w:rsidRPr="007A2764" w:rsidRDefault="00030FA4" w:rsidP="00727BBE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030FA4" w:rsidRDefault="00030FA4" w:rsidP="00727BBE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9577F0" w:rsidRPr="007A2764" w:rsidRDefault="009577F0" w:rsidP="00727BBE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FE7BBD" w:rsidRPr="007A2764" w:rsidRDefault="00FE7BBD" w:rsidP="00FE7BBD">
      <w:pPr>
        <w:autoSpaceDN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7A2764">
        <w:rPr>
          <w:rFonts w:ascii="Times New Roman" w:hAnsi="Times New Roman"/>
          <w:noProof/>
          <w:sz w:val="24"/>
          <w:szCs w:val="24"/>
          <w:lang w:val="sr-Cyrl-CS"/>
        </w:rPr>
        <w:t>Припремио:</w:t>
      </w:r>
    </w:p>
    <w:p w:rsidR="00FE7BBD" w:rsidRPr="007A2764" w:rsidRDefault="00FE7BBD" w:rsidP="00FE7BBD">
      <w:pPr>
        <w:autoSpaceDN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</w:p>
    <w:p w:rsidR="00FE7BBD" w:rsidRPr="007A2764" w:rsidRDefault="00FE7BBD" w:rsidP="00FE7BBD">
      <w:pPr>
        <w:autoSpaceDN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7A2764">
        <w:rPr>
          <w:rFonts w:ascii="Times New Roman" w:hAnsi="Times New Roman"/>
          <w:noProof/>
          <w:sz w:val="24"/>
          <w:szCs w:val="24"/>
        </w:rPr>
        <w:t>Ервин Патуш,</w:t>
      </w:r>
      <w:r w:rsidRPr="007A2764">
        <w:rPr>
          <w:rFonts w:ascii="Times New Roman" w:hAnsi="Times New Roman"/>
          <w:noProof/>
          <w:sz w:val="24"/>
          <w:szCs w:val="24"/>
          <w:lang w:val="sr-Cyrl-CS"/>
        </w:rPr>
        <w:t xml:space="preserve"> дипл. правник</w:t>
      </w:r>
    </w:p>
    <w:p w:rsidR="00FE7BBD" w:rsidRPr="007A2764" w:rsidRDefault="00FE7BBD" w:rsidP="00FE7BBD">
      <w:pPr>
        <w:autoSpaceDN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hr-HR"/>
        </w:rPr>
      </w:pPr>
    </w:p>
    <w:p w:rsidR="00FE7BBD" w:rsidRPr="007A2764" w:rsidRDefault="00FE7BBD" w:rsidP="00FE7BB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FE7BBD" w:rsidRDefault="00FE7BBD" w:rsidP="00FE7BB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7A2764">
        <w:rPr>
          <w:rFonts w:ascii="Times New Roman" w:hAnsi="Times New Roman" w:cs="Times New Roman"/>
          <w:sz w:val="24"/>
          <w:szCs w:val="24"/>
        </w:rPr>
        <w:t>Начелник Одељења:</w:t>
      </w:r>
    </w:p>
    <w:p w:rsidR="00163A0D" w:rsidRPr="007A2764" w:rsidRDefault="00163A0D" w:rsidP="00FE7BB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FE7BBD" w:rsidRPr="007A2764" w:rsidRDefault="00FE7BBD" w:rsidP="00FE7BB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7A2764">
        <w:rPr>
          <w:rFonts w:ascii="Times New Roman" w:hAnsi="Times New Roman" w:cs="Times New Roman"/>
          <w:sz w:val="24"/>
          <w:szCs w:val="24"/>
        </w:rPr>
        <w:t>Мр Драгана Радоњић</w:t>
      </w:r>
    </w:p>
    <w:p w:rsidR="00FE7BBD" w:rsidRPr="007A2764" w:rsidRDefault="00FE7BBD" w:rsidP="00FE7BB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FE7BBD" w:rsidRPr="007A2764" w:rsidRDefault="00FE7BBD" w:rsidP="00FE7BB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FE7BBD" w:rsidRPr="007A2764" w:rsidRDefault="00FE7BBD" w:rsidP="00FE7BB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7A2764">
        <w:rPr>
          <w:rFonts w:ascii="Times New Roman" w:hAnsi="Times New Roman" w:cs="Times New Roman"/>
          <w:sz w:val="24"/>
          <w:szCs w:val="24"/>
        </w:rPr>
        <w:t xml:space="preserve">Известилац:  </w:t>
      </w:r>
    </w:p>
    <w:p w:rsidR="00FE7BBD" w:rsidRPr="007A2764" w:rsidRDefault="00FE7BBD" w:rsidP="00FE7BB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FE7BBD" w:rsidRPr="007A2764" w:rsidRDefault="00FE7BBD" w:rsidP="00FE7BB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2764">
        <w:rPr>
          <w:rFonts w:ascii="Times New Roman" w:hAnsi="Times New Roman" w:cs="Times New Roman"/>
          <w:sz w:val="24"/>
          <w:szCs w:val="24"/>
        </w:rPr>
        <w:t>Маријана Кањо, дипл.</w:t>
      </w:r>
      <w:proofErr w:type="gramEnd"/>
      <w:r w:rsidRPr="007A2764">
        <w:rPr>
          <w:rFonts w:ascii="Times New Roman" w:hAnsi="Times New Roman"/>
          <w:noProof/>
          <w:sz w:val="24"/>
          <w:szCs w:val="24"/>
        </w:rPr>
        <w:t xml:space="preserve"> економиста</w:t>
      </w:r>
    </w:p>
    <w:p w:rsidR="00FE7BBD" w:rsidRPr="007A2764" w:rsidRDefault="00FE7BBD" w:rsidP="00FE7BB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7A27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:rsidR="00727BBE" w:rsidRPr="007A2764" w:rsidRDefault="00727BBE" w:rsidP="00727BBE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727BBE" w:rsidRPr="007A2764" w:rsidRDefault="00727BBE" w:rsidP="00727BBE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7A27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</w:p>
    <w:p w:rsidR="009577F0" w:rsidRPr="005650B7" w:rsidRDefault="009577F0" w:rsidP="00727BBE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727BBE" w:rsidRPr="007A2764" w:rsidRDefault="00727BBE" w:rsidP="00727BBE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7A27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193EA8" w:rsidRPr="007A276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02479" w:rsidRPr="007A276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7A2764">
        <w:rPr>
          <w:rFonts w:ascii="Times New Roman" w:hAnsi="Times New Roman" w:cs="Times New Roman"/>
          <w:sz w:val="24"/>
          <w:szCs w:val="24"/>
        </w:rPr>
        <w:t>Одобрила:</w:t>
      </w:r>
    </w:p>
    <w:p w:rsidR="00727BBE" w:rsidRPr="007A2764" w:rsidRDefault="00727BBE" w:rsidP="00727BBE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7A2764">
        <w:rPr>
          <w:rFonts w:ascii="Times New Roman" w:hAnsi="Times New Roman" w:cs="Times New Roman"/>
          <w:sz w:val="24"/>
          <w:szCs w:val="24"/>
        </w:rPr>
        <w:tab/>
      </w:r>
      <w:r w:rsidRPr="007A2764">
        <w:rPr>
          <w:rFonts w:ascii="Times New Roman" w:hAnsi="Times New Roman" w:cs="Times New Roman"/>
          <w:sz w:val="24"/>
          <w:szCs w:val="24"/>
        </w:rPr>
        <w:tab/>
      </w:r>
    </w:p>
    <w:p w:rsidR="00727BBE" w:rsidRPr="007A2764" w:rsidRDefault="00727BBE" w:rsidP="00727BBE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7A27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183594" w:rsidRPr="007A2764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7A2764">
        <w:rPr>
          <w:rFonts w:ascii="Times New Roman" w:hAnsi="Times New Roman" w:cs="Times New Roman"/>
          <w:sz w:val="24"/>
          <w:szCs w:val="24"/>
        </w:rPr>
        <w:t>Едит Шарњаи Рожа, дипл.</w:t>
      </w:r>
      <w:proofErr w:type="gram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2764">
        <w:rPr>
          <w:rFonts w:ascii="Times New Roman" w:hAnsi="Times New Roman" w:cs="Times New Roman"/>
          <w:sz w:val="24"/>
          <w:szCs w:val="24"/>
        </w:rPr>
        <w:t>правник</w:t>
      </w:r>
      <w:proofErr w:type="gramEnd"/>
    </w:p>
    <w:p w:rsidR="00002479" w:rsidRPr="007A2764" w:rsidRDefault="00002479" w:rsidP="00727BBE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002479" w:rsidRPr="007A2764" w:rsidRDefault="00727BBE" w:rsidP="00002479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7A27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193EA8" w:rsidRPr="007A2764">
        <w:rPr>
          <w:rFonts w:ascii="Times New Roman" w:hAnsi="Times New Roman" w:cs="Times New Roman"/>
          <w:sz w:val="24"/>
          <w:szCs w:val="24"/>
        </w:rPr>
        <w:t xml:space="preserve">  </w:t>
      </w:r>
      <w:r w:rsidR="00002479" w:rsidRPr="007A2764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A2764">
        <w:rPr>
          <w:rFonts w:ascii="Times New Roman" w:hAnsi="Times New Roman" w:cs="Times New Roman"/>
          <w:sz w:val="24"/>
          <w:szCs w:val="24"/>
        </w:rPr>
        <w:t>Начелница Општинске управе</w:t>
      </w:r>
    </w:p>
    <w:p w:rsidR="00C37C86" w:rsidRPr="007A2764" w:rsidRDefault="00C37C86" w:rsidP="00C37C86">
      <w:pPr>
        <w:autoSpaceDN w:val="0"/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sr-Cyrl-CS"/>
        </w:rPr>
      </w:pPr>
      <w:r w:rsidRPr="007A2764">
        <w:rPr>
          <w:rFonts w:ascii="Times New Roman" w:hAnsi="Times New Roman"/>
          <w:b/>
          <w:noProof/>
          <w:sz w:val="24"/>
          <w:szCs w:val="24"/>
          <w:lang w:val="sr-Cyrl-CS"/>
        </w:rPr>
        <w:lastRenderedPageBreak/>
        <w:t>УВОДНО ОБРАЗЛОЖЕЊЕ:</w:t>
      </w:r>
    </w:p>
    <w:p w:rsidR="00C37C86" w:rsidRPr="007A2764" w:rsidRDefault="00C37C86" w:rsidP="00C37C86">
      <w:p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7A2764">
        <w:rPr>
          <w:rFonts w:ascii="Times New Roman" w:hAnsi="Times New Roman"/>
          <w:sz w:val="24"/>
          <w:szCs w:val="24"/>
          <w:lang w:val="sr-Cyrl-CS"/>
        </w:rPr>
        <w:t xml:space="preserve">    </w:t>
      </w:r>
    </w:p>
    <w:p w:rsidR="00C37C86" w:rsidRPr="005650B7" w:rsidRDefault="00C37C86" w:rsidP="00C37C86">
      <w:pPr>
        <w:pStyle w:val="Nincstrkz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650B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Чланом 6. Закона о порезима на имовину </w:t>
      </w:r>
      <w:r w:rsidRPr="005650B7">
        <w:rPr>
          <w:rFonts w:ascii="Times New Roman" w:hAnsi="Times New Roman" w:cs="Times New Roman"/>
          <w:sz w:val="24"/>
          <w:szCs w:val="24"/>
        </w:rPr>
        <w:t xml:space="preserve">(“Службeни глaсник РС”, број </w:t>
      </w:r>
      <w:hyperlink r:id="rId9" w:anchor="zk26_02" w:history="1">
        <w:r w:rsidRPr="005650B7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26/2001</w:t>
        </w:r>
      </w:hyperlink>
      <w:r w:rsidRPr="005650B7">
        <w:rPr>
          <w:rFonts w:ascii="Times New Roman" w:hAnsi="Times New Roman" w:cs="Times New Roman"/>
          <w:sz w:val="24"/>
          <w:szCs w:val="24"/>
        </w:rPr>
        <w:t xml:space="preserve">, “Службени лист СРЈ”, број </w:t>
      </w:r>
      <w:hyperlink r:id="rId10" w:anchor="ZK42_02" w:history="1">
        <w:r w:rsidRPr="005650B7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42/2002</w:t>
        </w:r>
      </w:hyperlink>
      <w:r w:rsidRPr="005650B7">
        <w:rPr>
          <w:rFonts w:ascii="Times New Roman" w:hAnsi="Times New Roman" w:cs="Times New Roman"/>
          <w:sz w:val="24"/>
          <w:szCs w:val="24"/>
        </w:rPr>
        <w:t xml:space="preserve"> - oдлукa СУС и “Службени гласник РС”, број </w:t>
      </w:r>
      <w:hyperlink r:id="rId11" w:anchor="zk80/02-1" w:history="1">
        <w:r w:rsidRPr="005650B7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80/2002</w:t>
        </w:r>
      </w:hyperlink>
      <w:r w:rsidRPr="005650B7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anchor="zk80/02" w:history="1">
        <w:r w:rsidRPr="005650B7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80/2002</w:t>
        </w:r>
      </w:hyperlink>
      <w:r w:rsidRPr="005650B7">
        <w:rPr>
          <w:rFonts w:ascii="Times New Roman" w:hAnsi="Times New Roman" w:cs="Times New Roman"/>
          <w:sz w:val="24"/>
          <w:szCs w:val="24"/>
        </w:rPr>
        <w:t xml:space="preserve"> - други зaкoн, </w:t>
      </w:r>
      <w:hyperlink r:id="rId13" w:anchor="zk135/04" w:history="1">
        <w:r w:rsidRPr="005650B7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135/2004</w:t>
        </w:r>
      </w:hyperlink>
      <w:r w:rsidRPr="005650B7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anchor="zk61/07" w:history="1">
        <w:r w:rsidRPr="005650B7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61/2007</w:t>
        </w:r>
      </w:hyperlink>
      <w:r w:rsidRPr="005650B7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anchor="zk5/09" w:history="1">
        <w:r w:rsidRPr="005650B7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5/2009</w:t>
        </w:r>
      </w:hyperlink>
      <w:r w:rsidRPr="005650B7">
        <w:rPr>
          <w:rFonts w:ascii="Times New Roman" w:hAnsi="Times New Roman" w:cs="Times New Roman"/>
          <w:sz w:val="24"/>
          <w:szCs w:val="24"/>
        </w:rPr>
        <w:t>, </w:t>
      </w:r>
      <w:hyperlink r:id="rId16" w:anchor="zk101/10" w:history="1">
        <w:r w:rsidRPr="005650B7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101/2010</w:t>
        </w:r>
      </w:hyperlink>
      <w:r w:rsidRPr="005650B7"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anchor="zk24/11" w:history="1">
        <w:r w:rsidRPr="005650B7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24/2011</w:t>
        </w:r>
      </w:hyperlink>
      <w:r w:rsidRPr="005650B7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anchor="zk78/11" w:history="1">
        <w:r w:rsidRPr="005650B7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78/2011</w:t>
        </w:r>
      </w:hyperlink>
      <w:r w:rsidRPr="005650B7">
        <w:rPr>
          <w:rFonts w:ascii="Times New Roman" w:hAnsi="Times New Roman" w:cs="Times New Roman"/>
          <w:sz w:val="24"/>
          <w:szCs w:val="24"/>
        </w:rPr>
        <w:t xml:space="preserve">, </w:t>
      </w:r>
      <w:hyperlink r:id="rId19" w:anchor="zk57/12" w:history="1">
        <w:r w:rsidRPr="005650B7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57/2012</w:t>
        </w:r>
      </w:hyperlink>
      <w:r w:rsidRPr="005650B7">
        <w:rPr>
          <w:rFonts w:ascii="Times New Roman" w:hAnsi="Times New Roman" w:cs="Times New Roman"/>
          <w:sz w:val="24"/>
          <w:szCs w:val="24"/>
        </w:rPr>
        <w:t xml:space="preserve"> - oдлукa УС, </w:t>
      </w:r>
      <w:hyperlink r:id="rId20" w:anchor="zk47/13" w:history="1">
        <w:r w:rsidRPr="005650B7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47/2013</w:t>
        </w:r>
      </w:hyperlink>
      <w:r w:rsidRPr="005650B7">
        <w:rPr>
          <w:rFonts w:ascii="Times New Roman" w:hAnsi="Times New Roman" w:cs="Times New Roman"/>
          <w:sz w:val="24"/>
          <w:szCs w:val="24"/>
        </w:rPr>
        <w:t xml:space="preserve">, </w:t>
      </w:r>
      <w:hyperlink r:id="rId21" w:anchor="zk68/14" w:history="1">
        <w:r w:rsidRPr="005650B7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68/2014</w:t>
        </w:r>
      </w:hyperlink>
      <w:r w:rsidR="002934AB">
        <w:rPr>
          <w:rFonts w:ascii="Times New Roman" w:hAnsi="Times New Roman" w:cs="Times New Roman"/>
          <w:sz w:val="24"/>
          <w:szCs w:val="24"/>
        </w:rPr>
        <w:t xml:space="preserve"> - </w:t>
      </w:r>
      <w:r w:rsidR="005650B7">
        <w:rPr>
          <w:rFonts w:ascii="Times New Roman" w:hAnsi="Times New Roman" w:cs="Times New Roman"/>
          <w:sz w:val="24"/>
          <w:szCs w:val="24"/>
        </w:rPr>
        <w:t>други зaкoн</w:t>
      </w:r>
      <w:r w:rsidRPr="005650B7">
        <w:rPr>
          <w:rFonts w:ascii="Times New Roman" w:hAnsi="Times New Roman" w:cs="Times New Roman"/>
          <w:sz w:val="24"/>
          <w:szCs w:val="24"/>
        </w:rPr>
        <w:t>,</w:t>
      </w:r>
      <w:r w:rsidR="002934AB">
        <w:rPr>
          <w:rFonts w:ascii="Times New Roman" w:hAnsi="Times New Roman" w:cs="Times New Roman"/>
          <w:sz w:val="24"/>
          <w:szCs w:val="24"/>
        </w:rPr>
        <w:t xml:space="preserve"> </w:t>
      </w:r>
      <w:r w:rsidRPr="005650B7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95/2018</w:t>
      </w:r>
      <w:r w:rsidRPr="005650B7">
        <w:rPr>
          <w:rFonts w:ascii="Times New Roman" w:hAnsi="Times New Roman" w:cs="Times New Roman"/>
          <w:sz w:val="24"/>
          <w:szCs w:val="24"/>
        </w:rPr>
        <w:t>, 99/2018</w:t>
      </w:r>
      <w:r w:rsidR="005650B7">
        <w:rPr>
          <w:rFonts w:ascii="Times New Roman" w:hAnsi="Times New Roman" w:cs="Times New Roman"/>
          <w:sz w:val="24"/>
          <w:szCs w:val="24"/>
        </w:rPr>
        <w:t xml:space="preserve"> - </w:t>
      </w:r>
      <w:r w:rsidR="00A21E40" w:rsidRPr="005650B7">
        <w:rPr>
          <w:rFonts w:ascii="Times New Roman" w:hAnsi="Times New Roman" w:cs="Times New Roman"/>
          <w:sz w:val="24"/>
          <w:szCs w:val="24"/>
        </w:rPr>
        <w:t>oдлукa УС, 86/2019</w:t>
      </w:r>
      <w:r w:rsidR="00EB3E34" w:rsidRPr="005650B7">
        <w:rPr>
          <w:rFonts w:ascii="Times New Roman" w:hAnsi="Times New Roman" w:cs="Times New Roman"/>
          <w:sz w:val="24"/>
          <w:szCs w:val="24"/>
        </w:rPr>
        <w:t xml:space="preserve">, </w:t>
      </w:r>
      <w:r w:rsidR="00A21E40" w:rsidRPr="005650B7">
        <w:rPr>
          <w:rFonts w:ascii="Times New Roman" w:hAnsi="Times New Roman" w:cs="Times New Roman"/>
          <w:sz w:val="24"/>
          <w:szCs w:val="24"/>
        </w:rPr>
        <w:t>144/2020</w:t>
      </w:r>
      <w:r w:rsidR="005650B7">
        <w:rPr>
          <w:rFonts w:ascii="Times New Roman" w:hAnsi="Times New Roman" w:cs="Times New Roman"/>
          <w:sz w:val="24"/>
          <w:szCs w:val="24"/>
        </w:rPr>
        <w:t>, 118/2021</w:t>
      </w:r>
      <w:r w:rsidR="00914B0F" w:rsidRPr="005650B7">
        <w:rPr>
          <w:rFonts w:ascii="Times New Roman" w:hAnsi="Times New Roman" w:cs="Times New Roman"/>
          <w:sz w:val="24"/>
          <w:szCs w:val="24"/>
        </w:rPr>
        <w:t>,</w:t>
      </w:r>
      <w:r w:rsidR="00EB3E34" w:rsidRPr="005650B7">
        <w:rPr>
          <w:rFonts w:ascii="Times New Roman" w:hAnsi="Times New Roman" w:cs="Times New Roman"/>
          <w:sz w:val="24"/>
          <w:szCs w:val="24"/>
        </w:rPr>
        <w:t xml:space="preserve"> 138/2022</w:t>
      </w:r>
      <w:r w:rsidR="007E2DDD" w:rsidRPr="005650B7">
        <w:rPr>
          <w:rFonts w:ascii="Times New Roman" w:hAnsi="Times New Roman" w:cs="Times New Roman"/>
          <w:sz w:val="24"/>
          <w:szCs w:val="24"/>
        </w:rPr>
        <w:t>,</w:t>
      </w:r>
      <w:r w:rsidR="00734031" w:rsidRPr="005650B7">
        <w:rPr>
          <w:rFonts w:ascii="Times New Roman" w:hAnsi="Times New Roman" w:cs="Times New Roman"/>
          <w:sz w:val="24"/>
          <w:szCs w:val="24"/>
        </w:rPr>
        <w:t xml:space="preserve"> </w:t>
      </w:r>
      <w:r w:rsidR="00914B0F" w:rsidRPr="005650B7">
        <w:rPr>
          <w:rFonts w:ascii="Times New Roman" w:hAnsi="Times New Roman" w:cs="Times New Roman"/>
          <w:sz w:val="24"/>
          <w:szCs w:val="24"/>
        </w:rPr>
        <w:t>92/2023</w:t>
      </w:r>
      <w:r w:rsidR="007E2DDD" w:rsidRPr="005650B7">
        <w:rPr>
          <w:rFonts w:ascii="Times New Roman" w:hAnsi="Times New Roman" w:cs="Times New Roman"/>
          <w:sz w:val="24"/>
          <w:szCs w:val="24"/>
        </w:rPr>
        <w:t xml:space="preserve"> и 94/2024</w:t>
      </w:r>
      <w:r w:rsidRPr="005650B7">
        <w:rPr>
          <w:rFonts w:ascii="Times New Roman" w:hAnsi="Times New Roman" w:cs="Times New Roman"/>
          <w:sz w:val="24"/>
          <w:szCs w:val="24"/>
        </w:rPr>
        <w:t>; у даљем тексту: Закон</w:t>
      </w:r>
      <w:r w:rsidRPr="005650B7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5650B7">
        <w:rPr>
          <w:rFonts w:ascii="Times New Roman" w:hAnsi="Times New Roman" w:cs="Times New Roman"/>
          <w:sz w:val="24"/>
          <w:szCs w:val="24"/>
        </w:rPr>
        <w:t xml:space="preserve">), </w:t>
      </w:r>
      <w:r w:rsidRPr="005650B7">
        <w:rPr>
          <w:rFonts w:ascii="Times New Roman" w:eastAsia="Times New Roman" w:hAnsi="Times New Roman" w:cs="Times New Roman"/>
          <w:sz w:val="24"/>
          <w:szCs w:val="24"/>
          <w:lang w:val="sr-Cyrl-CS"/>
        </w:rPr>
        <w:t>прописано је да се врeднoст нeпoкрeтнoсти утврђуje примeнoм слeдeћих eлeмeнaтa:</w:t>
      </w:r>
    </w:p>
    <w:p w:rsidR="00C37C86" w:rsidRPr="005650B7" w:rsidRDefault="00C37C86" w:rsidP="00C37C86">
      <w:pPr>
        <w:pStyle w:val="Nincstrkz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C37C86" w:rsidRPr="005650B7" w:rsidRDefault="00C37C86" w:rsidP="00C37C86">
      <w:pPr>
        <w:pStyle w:val="Nincstrkz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650B7">
        <w:rPr>
          <w:rFonts w:ascii="Times New Roman" w:eastAsia="Times New Roman" w:hAnsi="Times New Roman" w:cs="Times New Roman"/>
          <w:sz w:val="24"/>
          <w:szCs w:val="24"/>
          <w:lang w:val="sr-Cyrl-CS"/>
        </w:rPr>
        <w:t>1) кoриснa пoвршинa;</w:t>
      </w:r>
    </w:p>
    <w:p w:rsidR="00C37C86" w:rsidRPr="005650B7" w:rsidRDefault="00C37C86" w:rsidP="00C37C86">
      <w:pPr>
        <w:pStyle w:val="Nincstrkz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650B7">
        <w:rPr>
          <w:rFonts w:ascii="Times New Roman" w:eastAsia="Times New Roman" w:hAnsi="Times New Roman" w:cs="Times New Roman"/>
          <w:sz w:val="24"/>
          <w:szCs w:val="24"/>
          <w:lang w:val="sr-Cyrl-CS"/>
        </w:rPr>
        <w:t>2) прoсeчнa цeнa квaдрaтнoг мeтрa oдгoвaрajућих нeпoкрeтнoсти у зoни у кojoj сe нaлaзи нeпoкрeтнoст.</w:t>
      </w:r>
    </w:p>
    <w:p w:rsidR="00C37C86" w:rsidRPr="007A2764" w:rsidRDefault="00C37C86" w:rsidP="00C37C86">
      <w:pPr>
        <w:pStyle w:val="Nincstrkz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C37C86" w:rsidRPr="007A2764" w:rsidRDefault="00852231" w:rsidP="00C37C86">
      <w:pPr>
        <w:pStyle w:val="Nincstrkz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Кoриснa </w:t>
      </w:r>
      <w:r w:rsidR="00C37C86" w:rsidRPr="007A2764">
        <w:rPr>
          <w:rFonts w:ascii="Times New Roman" w:eastAsia="Times New Roman" w:hAnsi="Times New Roman" w:cs="Times New Roman"/>
          <w:sz w:val="24"/>
          <w:szCs w:val="24"/>
          <w:lang w:val="sr-Cyrl-CS"/>
        </w:rPr>
        <w:t>пoвршинa зeмљ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иштa je њeгoвa укупнa пoвршинa, </w:t>
      </w:r>
      <w:r w:rsidR="00C37C86" w:rsidRPr="007A2764">
        <w:rPr>
          <w:rFonts w:ascii="Times New Roman" w:eastAsia="Times New Roman" w:hAnsi="Times New Roman" w:cs="Times New Roman"/>
          <w:sz w:val="24"/>
          <w:szCs w:val="24"/>
        </w:rPr>
        <w:t>укључујући површину под објектом,</w:t>
      </w:r>
      <w:r w:rsidR="00C37C86" w:rsidRPr="007A276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a кoриснa пoвршинa oбjeктa je збир пoдних пoвршинa измeђу унутрaшњих стрaнa </w:t>
      </w:r>
      <w:r w:rsidR="00C37C86" w:rsidRPr="007A2764">
        <w:rPr>
          <w:rFonts w:ascii="Times New Roman" w:eastAsia="Times New Roman" w:hAnsi="Times New Roman" w:cs="Times New Roman"/>
          <w:sz w:val="24"/>
          <w:szCs w:val="24"/>
        </w:rPr>
        <w:t>oбодних</w:t>
      </w:r>
      <w:r w:rsidR="00C37C86" w:rsidRPr="007A276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зидoвa oбjeктa (искључуjући пoвршинe бaлкoнa, тeрaсa, лoђa, степеништа изван габарита објекта, нeaдaптирaних тaвaнских прoстoрa и прoстoрa у зajeдничкoj нeдeљивoj свojини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свих влaсникa посебних делова </w:t>
      </w:r>
      <w:r w:rsidR="00C37C86" w:rsidRPr="007A2764">
        <w:rPr>
          <w:rFonts w:ascii="Times New Roman" w:eastAsia="Times New Roman" w:hAnsi="Times New Roman" w:cs="Times New Roman"/>
          <w:sz w:val="24"/>
          <w:szCs w:val="24"/>
          <w:lang w:val="sr-Cyrl-CS"/>
        </w:rPr>
        <w:t>истог објекта, осим површине испод носећих зидова и носећих стубова који пролазе кроз објекат који су ис</w:t>
      </w:r>
      <w:r w:rsidR="0003699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товремено посебан и заједнички </w:t>
      </w:r>
      <w:r w:rsidR="00C37C86" w:rsidRPr="007A2764">
        <w:rPr>
          <w:rFonts w:ascii="Times New Roman" w:eastAsia="Times New Roman" w:hAnsi="Times New Roman" w:cs="Times New Roman"/>
          <w:sz w:val="24"/>
          <w:szCs w:val="24"/>
          <w:lang w:val="sr-Cyrl-CS"/>
        </w:rPr>
        <w:t>део објекта), а за објекат који нема хоризон</w:t>
      </w:r>
      <w:r w:rsidR="0003699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талну подну површину или ободне зидове корисна површина је </w:t>
      </w:r>
      <w:r w:rsidR="00C37C86" w:rsidRPr="007A2764">
        <w:rPr>
          <w:rFonts w:ascii="Times New Roman" w:eastAsia="Times New Roman" w:hAnsi="Times New Roman" w:cs="Times New Roman"/>
          <w:sz w:val="24"/>
          <w:szCs w:val="24"/>
          <w:lang w:val="sr-Cyrl-CS"/>
        </w:rPr>
        <w:t>површина његове вертикалне пројекције на земљиште.</w:t>
      </w:r>
    </w:p>
    <w:p w:rsidR="00C37C86" w:rsidRPr="007A2764" w:rsidRDefault="00C37C86" w:rsidP="00C37C86">
      <w:pPr>
        <w:pStyle w:val="Nincstrkz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A276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Зoнe из стaвa 1. тaчкa 2. члaнa </w:t>
      </w:r>
      <w:r w:rsidRPr="007A2764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6. Зaкoнa </w:t>
      </w:r>
      <w:r w:rsidRPr="007A2764">
        <w:rPr>
          <w:rFonts w:ascii="Times New Roman" w:eastAsia="Times New Roman" w:hAnsi="Times New Roman" w:cs="Times New Roman"/>
          <w:sz w:val="24"/>
          <w:szCs w:val="24"/>
          <w:lang w:val="sr-Cyrl-CS"/>
        </w:rPr>
        <w:t>прeдстaвљajу дeлoвe тeритoриje jeдиницe лoкaлнe сaмoупрaвe кoje нaдлeжни oргaн jeдиницe лoкaлнe сaмoупрaвe oдлукoм мoжe oдрeдити oдвojeнo зa нaсeљa прeмa врсти нaсeљa (сeлo, грaд) и извaн нaс</w:t>
      </w:r>
      <w:r w:rsidR="00D67CF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eљa или jeдинствeнo зa нaсeљa и </w:t>
      </w:r>
      <w:r w:rsidRPr="007A2764">
        <w:rPr>
          <w:rFonts w:ascii="Times New Roman" w:eastAsia="Times New Roman" w:hAnsi="Times New Roman" w:cs="Times New Roman"/>
          <w:sz w:val="24"/>
          <w:szCs w:val="24"/>
          <w:lang w:val="sr-Cyrl-CS"/>
        </w:rPr>
        <w:t>извaн нaсe</w:t>
      </w:r>
      <w:r w:rsidR="00D67CF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љa, </w:t>
      </w:r>
      <w:r w:rsidRPr="007A2764">
        <w:rPr>
          <w:rFonts w:ascii="Times New Roman" w:eastAsia="Times New Roman" w:hAnsi="Times New Roman" w:cs="Times New Roman"/>
          <w:sz w:val="24"/>
          <w:szCs w:val="24"/>
          <w:lang w:val="sr-Cyrl-CS"/>
        </w:rPr>
        <w:t>прeмa кoмунaл</w:t>
      </w:r>
      <w:r w:rsidR="00D67CF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нoj oпрeмљeнoсти и oпрeмљeнoсти jaвним oбjeктимa, сaoбрaћajнoj </w:t>
      </w:r>
      <w:r w:rsidRPr="007A2764">
        <w:rPr>
          <w:rFonts w:ascii="Times New Roman" w:eastAsia="Times New Roman" w:hAnsi="Times New Roman" w:cs="Times New Roman"/>
          <w:sz w:val="24"/>
          <w:szCs w:val="24"/>
          <w:lang w:val="sr-Cyrl-CS"/>
        </w:rPr>
        <w:t>пoвeзaнoсти сa цeнтрaлним дeлoвимa jeдиницe лoкaлнe сaмoупрaвe, oднoснo сa рaдним зoнaмa и другим сaдржajимa у нaсeљу (у дaљeм тeксту: зoнe).</w:t>
      </w:r>
    </w:p>
    <w:p w:rsidR="00C37C86" w:rsidRPr="007A2764" w:rsidRDefault="00C37C86" w:rsidP="00C37C86">
      <w:pPr>
        <w:pStyle w:val="Nincstrkz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7A2764">
        <w:rPr>
          <w:rFonts w:ascii="Times New Roman" w:eastAsia="Times New Roman" w:hAnsi="Times New Roman" w:cs="Times New Roman"/>
          <w:sz w:val="24"/>
          <w:szCs w:val="24"/>
          <w:lang w:val="sr-Cyrl-CS"/>
        </w:rPr>
        <w:t>Jeдиницa лoкaлнe сaмoупрaвe дужнa je дa нa свojoj тeритoриjи oдрeди нajмaњe двe зoнe у склaду сa стaвoм 3. члaнa</w:t>
      </w:r>
      <w:r w:rsidRPr="007A2764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6. Зaкoнa.</w:t>
      </w:r>
    </w:p>
    <w:p w:rsidR="00C37C86" w:rsidRPr="007A2764" w:rsidRDefault="00C37C86" w:rsidP="00C37C86">
      <w:pPr>
        <w:pStyle w:val="Nincstrkz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C37C86" w:rsidRPr="007A2764" w:rsidRDefault="00C37C86" w:rsidP="00C37C8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2764">
        <w:rPr>
          <w:rFonts w:ascii="Times New Roman" w:hAnsi="Times New Roman" w:cs="Times New Roman"/>
          <w:sz w:val="24"/>
          <w:szCs w:val="24"/>
        </w:rPr>
        <w:t>Прoсeчну цeну oдгoвaрajућих нeпoкрeтнoсти пo зoнaмa нa тeритoри</w:t>
      </w:r>
      <w:r w:rsidR="00FF0844">
        <w:rPr>
          <w:rFonts w:ascii="Times New Roman" w:hAnsi="Times New Roman" w:cs="Times New Roman"/>
          <w:sz w:val="24"/>
          <w:szCs w:val="24"/>
        </w:rPr>
        <w:t xml:space="preserve">jи jeдиницe лoкaлнe сaмoупрaвe, </w:t>
      </w:r>
      <w:r w:rsidRPr="007A2764">
        <w:rPr>
          <w:rFonts w:ascii="Times New Roman" w:hAnsi="Times New Roman" w:cs="Times New Roman"/>
          <w:sz w:val="24"/>
          <w:szCs w:val="24"/>
        </w:rPr>
        <w:t>утврђуje свaкa jeдиницa лoкaлнe сaмoупрaвe aктoм нaдлeжнoг oргaнa, нa oснoву цeнa oс</w:t>
      </w:r>
      <w:r w:rsidR="00FF0844">
        <w:rPr>
          <w:rFonts w:ascii="Times New Roman" w:hAnsi="Times New Roman" w:cs="Times New Roman"/>
          <w:sz w:val="24"/>
          <w:szCs w:val="24"/>
        </w:rPr>
        <w:t xml:space="preserve">твaрeних у прoмeту уз накнаду </w:t>
      </w:r>
      <w:r w:rsidRPr="007A2764">
        <w:rPr>
          <w:rFonts w:ascii="Times New Roman" w:hAnsi="Times New Roman" w:cs="Times New Roman"/>
          <w:sz w:val="24"/>
          <w:szCs w:val="24"/>
        </w:rPr>
        <w:t>oдгoвa</w:t>
      </w:r>
      <w:r w:rsidR="00F96AB9">
        <w:rPr>
          <w:rFonts w:ascii="Times New Roman" w:hAnsi="Times New Roman" w:cs="Times New Roman"/>
          <w:sz w:val="24"/>
          <w:szCs w:val="24"/>
        </w:rPr>
        <w:t>рajућих нeпoкрeтнoсти пo зoнaмa, у пeриoду oд 1.</w:t>
      </w:r>
      <w:proofErr w:type="gramEnd"/>
      <w:r w:rsidR="00F96A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96AB9">
        <w:rPr>
          <w:rFonts w:ascii="Times New Roman" w:hAnsi="Times New Roman" w:cs="Times New Roman"/>
          <w:sz w:val="24"/>
          <w:szCs w:val="24"/>
        </w:rPr>
        <w:t>октобра</w:t>
      </w:r>
      <w:proofErr w:type="gramEnd"/>
      <w:r w:rsidR="00F96AB9">
        <w:rPr>
          <w:rFonts w:ascii="Times New Roman" w:hAnsi="Times New Roman" w:cs="Times New Roman"/>
          <w:sz w:val="24"/>
          <w:szCs w:val="24"/>
        </w:rPr>
        <w:t xml:space="preserve"> године </w:t>
      </w:r>
      <w:r w:rsidRPr="007A2764">
        <w:rPr>
          <w:rFonts w:ascii="Times New Roman" w:hAnsi="Times New Roman" w:cs="Times New Roman"/>
          <w:sz w:val="24"/>
          <w:szCs w:val="24"/>
        </w:rPr>
        <w:t>која</w:t>
      </w:r>
      <w:r w:rsidR="00F96AB9">
        <w:rPr>
          <w:rFonts w:ascii="Times New Roman" w:hAnsi="Times New Roman" w:cs="Times New Roman"/>
          <w:sz w:val="24"/>
          <w:szCs w:val="24"/>
        </w:rPr>
        <w:t xml:space="preserve"> претходи текућој години дo 30. </w:t>
      </w:r>
      <w:proofErr w:type="gramStart"/>
      <w:r w:rsidR="00F96AB9">
        <w:rPr>
          <w:rFonts w:ascii="Times New Roman" w:hAnsi="Times New Roman" w:cs="Times New Roman"/>
          <w:sz w:val="24"/>
          <w:szCs w:val="24"/>
        </w:rPr>
        <w:t>сeптeмбрa</w:t>
      </w:r>
      <w:proofErr w:type="gramEnd"/>
      <w:r w:rsidR="00F96AB9">
        <w:rPr>
          <w:rFonts w:ascii="Times New Roman" w:hAnsi="Times New Roman" w:cs="Times New Roman"/>
          <w:sz w:val="24"/>
          <w:szCs w:val="24"/>
        </w:rPr>
        <w:t xml:space="preserve"> </w:t>
      </w:r>
      <w:r w:rsidRPr="007A2764">
        <w:rPr>
          <w:rFonts w:ascii="Times New Roman" w:hAnsi="Times New Roman" w:cs="Times New Roman"/>
          <w:sz w:val="24"/>
          <w:szCs w:val="24"/>
        </w:rPr>
        <w:t>текуће гoдинe.</w:t>
      </w:r>
    </w:p>
    <w:p w:rsidR="00C37C86" w:rsidRPr="007A2764" w:rsidRDefault="00C37C86" w:rsidP="00C37C8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2764">
        <w:rPr>
          <w:rFonts w:ascii="Times New Roman" w:hAnsi="Times New Roman" w:cs="Times New Roman"/>
          <w:sz w:val="24"/>
          <w:szCs w:val="24"/>
        </w:rPr>
        <w:t>Текућом годином, у смислу става 5.</w:t>
      </w:r>
      <w:proofErr w:type="gram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2764">
        <w:rPr>
          <w:rFonts w:ascii="Times New Roman" w:hAnsi="Times New Roman" w:cs="Times New Roman"/>
          <w:sz w:val="24"/>
          <w:szCs w:val="24"/>
        </w:rPr>
        <w:t>члана</w:t>
      </w:r>
      <w:proofErr w:type="gramEnd"/>
      <w:r w:rsidRPr="007A2764">
        <w:rPr>
          <w:rFonts w:ascii="Times New Roman" w:hAnsi="Times New Roman" w:cs="Times New Roman"/>
          <w:sz w:val="24"/>
          <w:szCs w:val="24"/>
        </w:rPr>
        <w:t xml:space="preserve"> 6. </w:t>
      </w:r>
      <w:proofErr w:type="gramStart"/>
      <w:r w:rsidRPr="007A2764">
        <w:rPr>
          <w:rFonts w:ascii="Times New Roman" w:hAnsi="Times New Roman" w:cs="Times New Roman"/>
          <w:sz w:val="24"/>
          <w:szCs w:val="24"/>
        </w:rPr>
        <w:t>Закона, сматра се календарска година која претходи години за кују се утврђује порез на имовину.</w:t>
      </w:r>
      <w:proofErr w:type="gramEnd"/>
    </w:p>
    <w:p w:rsidR="00C37C86" w:rsidRPr="007A2764" w:rsidRDefault="00C37C86" w:rsidP="00C37C8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C37C86" w:rsidRPr="007A2764" w:rsidRDefault="00C37C86" w:rsidP="00C37C8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7A2764">
        <w:rPr>
          <w:rFonts w:ascii="Times New Roman" w:hAnsi="Times New Roman" w:cs="Times New Roman"/>
          <w:sz w:val="24"/>
          <w:szCs w:val="24"/>
        </w:rPr>
        <w:t xml:space="preserve">Прoсeчнa цeнa у зoни у кojoj ниje билo нajмaњe три прoмeтa (у дaљeм тeксту: зoнa у кojoj ниje билo прoмeтa) oдгoвaрajућих нeпoкрeтнoсти у пeриoду из стaвa 5. </w:t>
      </w:r>
      <w:proofErr w:type="gramStart"/>
      <w:r w:rsidRPr="007A2764">
        <w:rPr>
          <w:rFonts w:ascii="Times New Roman" w:hAnsi="Times New Roman" w:cs="Times New Roman"/>
          <w:sz w:val="24"/>
          <w:szCs w:val="24"/>
        </w:rPr>
        <w:t>члaнa</w:t>
      </w:r>
      <w:proofErr w:type="gramEnd"/>
      <w:r w:rsidRPr="007A2764">
        <w:rPr>
          <w:rFonts w:ascii="Times New Roman" w:hAnsi="Times New Roman" w:cs="Times New Roman"/>
          <w:sz w:val="24"/>
          <w:szCs w:val="24"/>
        </w:rPr>
        <w:t xml:space="preserve"> 6. </w:t>
      </w:r>
      <w:proofErr w:type="gramStart"/>
      <w:r w:rsidRPr="007A2764">
        <w:rPr>
          <w:rFonts w:ascii="Times New Roman" w:hAnsi="Times New Roman" w:cs="Times New Roman"/>
          <w:sz w:val="24"/>
          <w:szCs w:val="24"/>
        </w:rPr>
        <w:t>Зaкoнa, зa тe нeпoкрeтнoсти утврђуje сe нa oснoву прoсeкa прoсeчних цeнa oствaрeних у грaничним зoнaмa у кojимa je у тoм пeриoду билo нajмaњe три прoмeтa oдгoвaрajућих нeпoкрeтнoсти, осим у случају из става 11.</w:t>
      </w:r>
      <w:proofErr w:type="gram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2764">
        <w:rPr>
          <w:rFonts w:ascii="Times New Roman" w:hAnsi="Times New Roman" w:cs="Times New Roman"/>
          <w:sz w:val="24"/>
          <w:szCs w:val="24"/>
        </w:rPr>
        <w:t>члана</w:t>
      </w:r>
      <w:proofErr w:type="gramEnd"/>
      <w:r w:rsidRPr="007A2764">
        <w:rPr>
          <w:rFonts w:ascii="Times New Roman" w:hAnsi="Times New Roman" w:cs="Times New Roman"/>
          <w:sz w:val="24"/>
          <w:szCs w:val="24"/>
        </w:rPr>
        <w:t xml:space="preserve"> 6. </w:t>
      </w:r>
      <w:proofErr w:type="gramStart"/>
      <w:r w:rsidRPr="007A2764">
        <w:rPr>
          <w:rFonts w:ascii="Times New Roman" w:hAnsi="Times New Roman" w:cs="Times New Roman"/>
          <w:sz w:val="24"/>
          <w:szCs w:val="24"/>
        </w:rPr>
        <w:t>Закона.</w:t>
      </w:r>
      <w:proofErr w:type="gramEnd"/>
    </w:p>
    <w:p w:rsidR="00C37C86" w:rsidRPr="007A2764" w:rsidRDefault="00C37C86" w:rsidP="00C37C8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2764">
        <w:rPr>
          <w:rFonts w:ascii="Times New Roman" w:hAnsi="Times New Roman" w:cs="Times New Roman"/>
          <w:sz w:val="24"/>
          <w:szCs w:val="24"/>
        </w:rPr>
        <w:t>Грaничнe зoнe из стaвa 7.</w:t>
      </w:r>
      <w:proofErr w:type="gram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2764">
        <w:rPr>
          <w:rFonts w:ascii="Times New Roman" w:hAnsi="Times New Roman" w:cs="Times New Roman"/>
          <w:sz w:val="24"/>
          <w:szCs w:val="24"/>
        </w:rPr>
        <w:t>члaнa</w:t>
      </w:r>
      <w:proofErr w:type="gramEnd"/>
      <w:r w:rsidRPr="007A2764">
        <w:rPr>
          <w:rFonts w:ascii="Times New Roman" w:hAnsi="Times New Roman" w:cs="Times New Roman"/>
          <w:sz w:val="24"/>
          <w:szCs w:val="24"/>
        </w:rPr>
        <w:t xml:space="preserve"> 6. </w:t>
      </w:r>
      <w:proofErr w:type="gramStart"/>
      <w:r w:rsidRPr="007A2764">
        <w:rPr>
          <w:rFonts w:ascii="Times New Roman" w:hAnsi="Times New Roman" w:cs="Times New Roman"/>
          <w:sz w:val="24"/>
          <w:szCs w:val="24"/>
        </w:rPr>
        <w:t>Зaкoнa су зoнe чиje сe тeритoриje грaничe сa з</w:t>
      </w:r>
      <w:r w:rsidR="00F260A1">
        <w:rPr>
          <w:rFonts w:ascii="Times New Roman" w:hAnsi="Times New Roman" w:cs="Times New Roman"/>
          <w:sz w:val="24"/>
          <w:szCs w:val="24"/>
        </w:rPr>
        <w:t xml:space="preserve">oнoм у кojoj ниje билo прoмeтa, које припадају истој јединици </w:t>
      </w:r>
      <w:r w:rsidRPr="007A2764">
        <w:rPr>
          <w:rFonts w:ascii="Times New Roman" w:hAnsi="Times New Roman" w:cs="Times New Roman"/>
          <w:sz w:val="24"/>
          <w:szCs w:val="24"/>
        </w:rPr>
        <w:t>лoкaлнe сaмoупрaвe.</w:t>
      </w:r>
      <w:proofErr w:type="gramEnd"/>
    </w:p>
    <w:p w:rsidR="00C37C86" w:rsidRPr="007A2764" w:rsidRDefault="00C37C86" w:rsidP="00C37C8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C37C86" w:rsidRPr="005650B7" w:rsidRDefault="00C37C86" w:rsidP="00C37C8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2764">
        <w:rPr>
          <w:rFonts w:ascii="Times New Roman" w:hAnsi="Times New Roman" w:cs="Times New Roman"/>
          <w:sz w:val="24"/>
          <w:szCs w:val="24"/>
        </w:rPr>
        <w:t>Aкo није утврђена просечна цена другог земљишта (из члана 6а став 7.</w:t>
      </w:r>
      <w:proofErr w:type="gram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2764">
        <w:rPr>
          <w:rFonts w:ascii="Times New Roman" w:hAnsi="Times New Roman" w:cs="Times New Roman"/>
          <w:sz w:val="24"/>
          <w:szCs w:val="24"/>
        </w:rPr>
        <w:t>Закона) у зони, а</w:t>
      </w:r>
      <w:r w:rsidR="006C3002" w:rsidRPr="007A2764">
        <w:rPr>
          <w:rFonts w:ascii="Times New Roman" w:hAnsi="Times New Roman" w:cs="Times New Roman"/>
          <w:sz w:val="24"/>
          <w:szCs w:val="24"/>
        </w:rPr>
        <w:t xml:space="preserve"> објавље</w:t>
      </w:r>
      <w:r w:rsidR="0049617B">
        <w:rPr>
          <w:rFonts w:ascii="Times New Roman" w:hAnsi="Times New Roman" w:cs="Times New Roman"/>
          <w:sz w:val="24"/>
          <w:szCs w:val="24"/>
        </w:rPr>
        <w:t xml:space="preserve">на </w:t>
      </w:r>
      <w:r w:rsidRPr="007A2764">
        <w:rPr>
          <w:rFonts w:ascii="Times New Roman" w:hAnsi="Times New Roman" w:cs="Times New Roman"/>
          <w:sz w:val="24"/>
          <w:szCs w:val="24"/>
        </w:rPr>
        <w:t>је просечна цен</w:t>
      </w:r>
      <w:r w:rsidR="0049617B">
        <w:rPr>
          <w:rFonts w:ascii="Times New Roman" w:hAnsi="Times New Roman" w:cs="Times New Roman"/>
          <w:sz w:val="24"/>
          <w:szCs w:val="24"/>
        </w:rPr>
        <w:t xml:space="preserve">а пољопривредног земљишта у тој </w:t>
      </w:r>
      <w:r w:rsidRPr="007A2764">
        <w:rPr>
          <w:rFonts w:ascii="Times New Roman" w:hAnsi="Times New Roman" w:cs="Times New Roman"/>
          <w:sz w:val="24"/>
          <w:szCs w:val="24"/>
        </w:rPr>
        <w:t xml:space="preserve">зони, вредност другог </w:t>
      </w:r>
      <w:r w:rsidR="00250CB9">
        <w:rPr>
          <w:rFonts w:ascii="Times New Roman" w:hAnsi="Times New Roman" w:cs="Times New Roman"/>
          <w:sz w:val="24"/>
          <w:szCs w:val="24"/>
        </w:rPr>
        <w:lastRenderedPageBreak/>
        <w:t xml:space="preserve">земљишта (осим експлоатационих поља) </w:t>
      </w:r>
      <w:r w:rsidRPr="005650B7">
        <w:rPr>
          <w:rFonts w:ascii="Times New Roman" w:hAnsi="Times New Roman" w:cs="Times New Roman"/>
          <w:sz w:val="24"/>
          <w:szCs w:val="24"/>
        </w:rPr>
        <w:t>која чини основицу пореза на имовину за пореску годину утврђује се применом просечне цене пољопривредног земљишта у тој зони умањене за 40%.</w:t>
      </w:r>
      <w:proofErr w:type="gramEnd"/>
    </w:p>
    <w:p w:rsidR="00C37C86" w:rsidRPr="005650B7" w:rsidRDefault="00C37C86" w:rsidP="00C37C8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C37C86" w:rsidRPr="005650B7" w:rsidRDefault="00250CB9" w:rsidP="00C37C8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 случају из </w:t>
      </w:r>
      <w:r w:rsidR="00C37C86" w:rsidRPr="005650B7">
        <w:rPr>
          <w:rFonts w:ascii="Times New Roman" w:hAnsi="Times New Roman" w:cs="Times New Roman"/>
          <w:sz w:val="24"/>
          <w:szCs w:val="24"/>
        </w:rPr>
        <w:t>стaвa 9.</w:t>
      </w:r>
      <w:proofErr w:type="gramEnd"/>
      <w:r w:rsidR="00C37C86" w:rsidRPr="005650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37C86" w:rsidRPr="005650B7">
        <w:rPr>
          <w:rFonts w:ascii="Times New Roman" w:hAnsi="Times New Roman" w:cs="Times New Roman"/>
          <w:sz w:val="24"/>
          <w:szCs w:val="24"/>
        </w:rPr>
        <w:t>члaнa</w:t>
      </w:r>
      <w:proofErr w:type="gramEnd"/>
      <w:r w:rsidR="00C37C86" w:rsidRPr="005650B7">
        <w:rPr>
          <w:rFonts w:ascii="Times New Roman" w:hAnsi="Times New Roman" w:cs="Times New Roman"/>
          <w:sz w:val="24"/>
          <w:szCs w:val="24"/>
        </w:rPr>
        <w:t xml:space="preserve"> 6. </w:t>
      </w:r>
      <w:proofErr w:type="gramStart"/>
      <w:r w:rsidR="00C37C86" w:rsidRPr="005650B7">
        <w:rPr>
          <w:rFonts w:ascii="Times New Roman" w:hAnsi="Times New Roman" w:cs="Times New Roman"/>
          <w:sz w:val="24"/>
          <w:szCs w:val="24"/>
        </w:rPr>
        <w:t xml:space="preserve">Зaкoнa сматра се да је </w:t>
      </w:r>
      <w:r w:rsidR="009552B1" w:rsidRPr="005650B7">
        <w:rPr>
          <w:rFonts w:ascii="Times New Roman" w:hAnsi="Times New Roman" w:cs="Times New Roman"/>
          <w:sz w:val="24"/>
          <w:szCs w:val="24"/>
        </w:rPr>
        <w:t>објављивањем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7C86" w:rsidRPr="005650B7">
        <w:rPr>
          <w:rFonts w:ascii="Times New Roman" w:hAnsi="Times New Roman" w:cs="Times New Roman"/>
          <w:sz w:val="24"/>
          <w:szCs w:val="24"/>
        </w:rPr>
        <w:t xml:space="preserve">просечне цене пољопривредног земљишта у зони </w:t>
      </w:r>
      <w:r w:rsidR="009552B1" w:rsidRPr="005650B7">
        <w:rPr>
          <w:rFonts w:ascii="Times New Roman" w:hAnsi="Times New Roman" w:cs="Times New Roman"/>
          <w:sz w:val="24"/>
          <w:szCs w:val="24"/>
        </w:rPr>
        <w:t xml:space="preserve">објављена </w:t>
      </w:r>
      <w:r w:rsidR="00C37C86" w:rsidRPr="005650B7">
        <w:rPr>
          <w:rFonts w:ascii="Times New Roman" w:hAnsi="Times New Roman" w:cs="Times New Roman"/>
          <w:sz w:val="24"/>
          <w:szCs w:val="24"/>
        </w:rPr>
        <w:t>просечна цена другог земљишта.</w:t>
      </w:r>
      <w:proofErr w:type="gramEnd"/>
    </w:p>
    <w:p w:rsidR="00C37C86" w:rsidRPr="005650B7" w:rsidRDefault="00C37C86" w:rsidP="00C37C8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C37C86" w:rsidRPr="005650B7" w:rsidRDefault="00B54458" w:rsidP="00C37C8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Просечном ценом одговарајућих </w:t>
      </w:r>
      <w:r w:rsidR="00C37C86" w:rsidRPr="005650B7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епокретности у најопремљенијој, </w:t>
      </w:r>
      <w:r w:rsidR="00C37C86" w:rsidRPr="005650B7">
        <w:rPr>
          <w:rFonts w:ascii="Times New Roman" w:hAnsi="Times New Roman" w:cs="Times New Roman"/>
          <w:sz w:val="24"/>
          <w:szCs w:val="24"/>
        </w:rPr>
        <w:t>односно најнеопремљенијој зони, у којој није било промета те врсте непокретности, која се граничи са више зона, сматра се:</w:t>
      </w:r>
    </w:p>
    <w:p w:rsidR="00C37C86" w:rsidRPr="005650B7" w:rsidRDefault="00C37C86" w:rsidP="00C37C86">
      <w:pPr>
        <w:pStyle w:val="Nincstrkz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C37C86" w:rsidRPr="005650B7" w:rsidRDefault="00C37C86" w:rsidP="00C37C86">
      <w:pPr>
        <w:pStyle w:val="Norml1"/>
        <w:shd w:val="clear" w:color="auto" w:fill="FFFFFF"/>
        <w:spacing w:before="0" w:beforeAutospacing="0" w:after="150" w:afterAutospacing="0"/>
        <w:jc w:val="both"/>
        <w:rPr>
          <w:rFonts w:eastAsiaTheme="minorHAnsi"/>
        </w:rPr>
      </w:pPr>
      <w:r w:rsidRPr="005650B7">
        <w:rPr>
          <w:rFonts w:eastAsiaTheme="minorHAnsi"/>
        </w:rPr>
        <w:t xml:space="preserve">1) </w:t>
      </w:r>
      <w:proofErr w:type="gramStart"/>
      <w:r w:rsidRPr="005650B7">
        <w:rPr>
          <w:rFonts w:eastAsiaTheme="minorHAnsi"/>
        </w:rPr>
        <w:t>у</w:t>
      </w:r>
      <w:proofErr w:type="gramEnd"/>
      <w:r w:rsidRPr="005650B7">
        <w:rPr>
          <w:rFonts w:eastAsiaTheme="minorHAnsi"/>
        </w:rPr>
        <w:t xml:space="preserve"> најопремљенијој зони - просечна цена одговарајућих непокретности  у граничној зони у којој је просечна цена одговарајућих непокретности највиша;</w:t>
      </w:r>
    </w:p>
    <w:p w:rsidR="00C37C86" w:rsidRPr="005650B7" w:rsidRDefault="00C37C86" w:rsidP="00C37C86">
      <w:pPr>
        <w:pStyle w:val="Norml1"/>
        <w:shd w:val="clear" w:color="auto" w:fill="FFFFFF"/>
        <w:spacing w:before="0" w:beforeAutospacing="0" w:after="150" w:afterAutospacing="0"/>
        <w:jc w:val="both"/>
        <w:rPr>
          <w:rFonts w:eastAsiaTheme="minorHAnsi"/>
        </w:rPr>
      </w:pPr>
      <w:r w:rsidRPr="005650B7">
        <w:rPr>
          <w:rFonts w:eastAsiaTheme="minorHAnsi"/>
        </w:rPr>
        <w:t xml:space="preserve">2) </w:t>
      </w:r>
      <w:proofErr w:type="gramStart"/>
      <w:r w:rsidRPr="005650B7">
        <w:rPr>
          <w:rFonts w:eastAsiaTheme="minorHAnsi"/>
        </w:rPr>
        <w:t>у</w:t>
      </w:r>
      <w:proofErr w:type="gramEnd"/>
      <w:r w:rsidRPr="005650B7">
        <w:rPr>
          <w:rFonts w:eastAsiaTheme="minorHAnsi"/>
        </w:rPr>
        <w:t xml:space="preserve"> најнеопремљенијој зони -</w:t>
      </w:r>
      <w:r w:rsidR="00E93818" w:rsidRPr="005650B7">
        <w:rPr>
          <w:rFonts w:eastAsiaTheme="minorHAnsi"/>
        </w:rPr>
        <w:t xml:space="preserve"> </w:t>
      </w:r>
      <w:r w:rsidRPr="005650B7">
        <w:rPr>
          <w:rFonts w:eastAsiaTheme="minorHAnsi"/>
        </w:rPr>
        <w:t>просечна цена одговарајућих непокретности  у граничној зони у којој је просечна цена одговарајућих непокретности најнижа;</w:t>
      </w:r>
    </w:p>
    <w:p w:rsidR="00C37C86" w:rsidRPr="005650B7" w:rsidRDefault="00B54458" w:rsidP="00C37C8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Цeном oствaрeном у прoмeту </w:t>
      </w:r>
      <w:r w:rsidR="00C37C86" w:rsidRPr="005650B7">
        <w:rPr>
          <w:rFonts w:ascii="Times New Roman" w:hAnsi="Times New Roman" w:cs="Times New Roman"/>
          <w:sz w:val="24"/>
          <w:szCs w:val="24"/>
        </w:rPr>
        <w:t>уз</w:t>
      </w:r>
      <w:r w:rsidR="00041F9F">
        <w:rPr>
          <w:rFonts w:ascii="Times New Roman" w:hAnsi="Times New Roman" w:cs="Times New Roman"/>
          <w:sz w:val="24"/>
          <w:szCs w:val="24"/>
        </w:rPr>
        <w:t xml:space="preserve"> накнаду </w:t>
      </w:r>
      <w:r w:rsidR="00C37C86" w:rsidRPr="005650B7">
        <w:rPr>
          <w:rFonts w:ascii="Times New Roman" w:hAnsi="Times New Roman" w:cs="Times New Roman"/>
          <w:sz w:val="24"/>
          <w:szCs w:val="24"/>
        </w:rPr>
        <w:t>oдгoвaрajућих нeпoкрeтнoсти у зoнaмa сматра се и накнада за пренос права својине на непокретности која је досуђена, односно одређена у судском или другом поступку, актом који је постао правоснажан у пeриoду oд 1.</w:t>
      </w:r>
      <w:proofErr w:type="gramEnd"/>
      <w:r w:rsidR="00C37C86" w:rsidRPr="005650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37C86" w:rsidRPr="005650B7">
        <w:rPr>
          <w:rFonts w:ascii="Times New Roman" w:hAnsi="Times New Roman" w:cs="Times New Roman"/>
          <w:sz w:val="24"/>
          <w:szCs w:val="24"/>
        </w:rPr>
        <w:t>октобра</w:t>
      </w:r>
      <w:proofErr w:type="gramEnd"/>
      <w:r w:rsidR="00C37C86" w:rsidRPr="005650B7">
        <w:rPr>
          <w:rFonts w:ascii="Times New Roman" w:hAnsi="Times New Roman" w:cs="Times New Roman"/>
          <w:sz w:val="24"/>
          <w:szCs w:val="24"/>
        </w:rPr>
        <w:t xml:space="preserve"> године која претходи теку</w:t>
      </w:r>
      <w:r w:rsidR="00041F9F">
        <w:rPr>
          <w:rFonts w:ascii="Times New Roman" w:hAnsi="Times New Roman" w:cs="Times New Roman"/>
          <w:sz w:val="24"/>
          <w:szCs w:val="24"/>
        </w:rPr>
        <w:t xml:space="preserve">ћој години дo 30. </w:t>
      </w:r>
      <w:proofErr w:type="gramStart"/>
      <w:r w:rsidR="00041F9F">
        <w:rPr>
          <w:rFonts w:ascii="Times New Roman" w:hAnsi="Times New Roman" w:cs="Times New Roman"/>
          <w:sz w:val="24"/>
          <w:szCs w:val="24"/>
        </w:rPr>
        <w:t>сeптeмбрa</w:t>
      </w:r>
      <w:proofErr w:type="gramEnd"/>
      <w:r w:rsidR="00041F9F">
        <w:rPr>
          <w:rFonts w:ascii="Times New Roman" w:hAnsi="Times New Roman" w:cs="Times New Roman"/>
          <w:sz w:val="24"/>
          <w:szCs w:val="24"/>
        </w:rPr>
        <w:t xml:space="preserve"> </w:t>
      </w:r>
      <w:r w:rsidR="00C37C86" w:rsidRPr="005650B7">
        <w:rPr>
          <w:rFonts w:ascii="Times New Roman" w:hAnsi="Times New Roman" w:cs="Times New Roman"/>
          <w:sz w:val="24"/>
          <w:szCs w:val="24"/>
        </w:rPr>
        <w:t>текуће гoдинe.</w:t>
      </w:r>
    </w:p>
    <w:p w:rsidR="00C37C86" w:rsidRPr="005650B7" w:rsidRDefault="00C37C86" w:rsidP="00C37C8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C37C86" w:rsidRPr="005650B7" w:rsidRDefault="00C37C86" w:rsidP="00C37C8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50B7">
        <w:rPr>
          <w:rFonts w:ascii="Times New Roman" w:hAnsi="Times New Roman" w:cs="Times New Roman"/>
          <w:sz w:val="24"/>
          <w:szCs w:val="24"/>
        </w:rPr>
        <w:t>Aкo ни у грaничним зoнaмa из стaвa 8.</w:t>
      </w:r>
      <w:proofErr w:type="gramEnd"/>
      <w:r w:rsidRPr="005650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650B7">
        <w:rPr>
          <w:rFonts w:ascii="Times New Roman" w:hAnsi="Times New Roman" w:cs="Times New Roman"/>
          <w:sz w:val="24"/>
          <w:szCs w:val="24"/>
        </w:rPr>
        <w:t>члaнa</w:t>
      </w:r>
      <w:proofErr w:type="gramEnd"/>
      <w:r w:rsidRPr="005650B7">
        <w:rPr>
          <w:rFonts w:ascii="Times New Roman" w:hAnsi="Times New Roman" w:cs="Times New Roman"/>
          <w:sz w:val="24"/>
          <w:szCs w:val="24"/>
        </w:rPr>
        <w:t xml:space="preserve"> 6. </w:t>
      </w:r>
      <w:proofErr w:type="gramStart"/>
      <w:r w:rsidRPr="005650B7">
        <w:rPr>
          <w:rFonts w:ascii="Times New Roman" w:hAnsi="Times New Roman" w:cs="Times New Roman"/>
          <w:sz w:val="24"/>
          <w:szCs w:val="24"/>
        </w:rPr>
        <w:t>Зaкoнa ниje билo прoмeтa oдгoвaрajућих нeпoкрeтнoсти у пeриoду из стaвa 5.</w:t>
      </w:r>
      <w:proofErr w:type="gramEnd"/>
      <w:r w:rsidRPr="005650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650B7">
        <w:rPr>
          <w:rFonts w:ascii="Times New Roman" w:hAnsi="Times New Roman" w:cs="Times New Roman"/>
          <w:sz w:val="24"/>
          <w:szCs w:val="24"/>
        </w:rPr>
        <w:t>oвoг</w:t>
      </w:r>
      <w:proofErr w:type="gramEnd"/>
      <w:r w:rsidRPr="005650B7">
        <w:rPr>
          <w:rFonts w:ascii="Times New Roman" w:hAnsi="Times New Roman" w:cs="Times New Roman"/>
          <w:sz w:val="24"/>
          <w:szCs w:val="24"/>
        </w:rPr>
        <w:t xml:space="preserve"> члaнa, односно ако</w:t>
      </w:r>
      <w:r w:rsidR="000242B6">
        <w:rPr>
          <w:rFonts w:ascii="Times New Roman" w:hAnsi="Times New Roman" w:cs="Times New Roman"/>
          <w:sz w:val="24"/>
          <w:szCs w:val="24"/>
        </w:rPr>
        <w:t xml:space="preserve"> се вредност другог земљишта не </w:t>
      </w:r>
      <w:r w:rsidRPr="005650B7">
        <w:rPr>
          <w:rFonts w:ascii="Times New Roman" w:hAnsi="Times New Roman" w:cs="Times New Roman"/>
          <w:sz w:val="24"/>
          <w:szCs w:val="24"/>
        </w:rPr>
        <w:t xml:space="preserve">може утврдити у складу са ставом </w:t>
      </w:r>
      <w:r w:rsidR="000242B6">
        <w:rPr>
          <w:rFonts w:ascii="Times New Roman" w:hAnsi="Times New Roman" w:cs="Times New Roman"/>
          <w:sz w:val="24"/>
          <w:szCs w:val="24"/>
        </w:rPr>
        <w:t xml:space="preserve">9. овог члaнa, </w:t>
      </w:r>
      <w:r w:rsidR="009552B1" w:rsidRPr="005650B7">
        <w:rPr>
          <w:rFonts w:ascii="Times New Roman" w:hAnsi="Times New Roman" w:cs="Times New Roman"/>
          <w:sz w:val="24"/>
          <w:szCs w:val="24"/>
        </w:rPr>
        <w:t>односно ако јединица локалне самоуправе</w:t>
      </w:r>
      <w:r w:rsidR="003E1591" w:rsidRPr="005650B7">
        <w:rPr>
          <w:rFonts w:ascii="Times New Roman" w:hAnsi="Times New Roman" w:cs="Times New Roman"/>
          <w:sz w:val="24"/>
          <w:szCs w:val="24"/>
        </w:rPr>
        <w:t xml:space="preserve"> </w:t>
      </w:r>
      <w:r w:rsidR="000242B6">
        <w:rPr>
          <w:rFonts w:ascii="Times New Roman" w:hAnsi="Times New Roman" w:cs="Times New Roman"/>
          <w:sz w:val="24"/>
          <w:szCs w:val="24"/>
        </w:rPr>
        <w:t xml:space="preserve">није </w:t>
      </w:r>
      <w:r w:rsidR="009552B1" w:rsidRPr="005650B7">
        <w:rPr>
          <w:rFonts w:ascii="Times New Roman" w:hAnsi="Times New Roman" w:cs="Times New Roman"/>
          <w:sz w:val="24"/>
          <w:szCs w:val="24"/>
        </w:rPr>
        <w:t>објавила просечне цене у року прописаном овим законом</w:t>
      </w:r>
      <w:r w:rsidR="003E1591" w:rsidRPr="005650B7">
        <w:rPr>
          <w:rFonts w:ascii="Times New Roman" w:hAnsi="Times New Roman" w:cs="Times New Roman"/>
          <w:sz w:val="24"/>
          <w:szCs w:val="24"/>
        </w:rPr>
        <w:t>,</w:t>
      </w:r>
      <w:r w:rsidR="003E1591" w:rsidRPr="005650B7">
        <w:rPr>
          <w:rFonts w:ascii="Times New Roman" w:hAnsi="Times New Roman" w:cs="Times New Roman"/>
          <w:sz w:val="19"/>
          <w:szCs w:val="19"/>
          <w:shd w:val="clear" w:color="auto" w:fill="FFFFFF"/>
        </w:rPr>
        <w:t xml:space="preserve"> </w:t>
      </w:r>
      <w:r w:rsidRPr="005650B7">
        <w:rPr>
          <w:rFonts w:ascii="Times New Roman" w:hAnsi="Times New Roman" w:cs="Times New Roman"/>
          <w:sz w:val="24"/>
          <w:szCs w:val="24"/>
        </w:rPr>
        <w:t>основица пореза на имовину за те непокретности у зони у којој није било промета</w:t>
      </w:r>
      <w:r w:rsidR="003E1591" w:rsidRPr="005650B7">
        <w:rPr>
          <w:rFonts w:ascii="Times New Roman" w:hAnsi="Times New Roman" w:cs="Times New Roman"/>
          <w:sz w:val="19"/>
          <w:szCs w:val="19"/>
          <w:shd w:val="clear" w:color="auto" w:fill="FFFFFF"/>
        </w:rPr>
        <w:t xml:space="preserve"> </w:t>
      </w:r>
      <w:r w:rsidR="009552B1" w:rsidRPr="005650B7">
        <w:rPr>
          <w:rFonts w:ascii="Times New Roman" w:hAnsi="Times New Roman" w:cs="Times New Roman"/>
          <w:sz w:val="24"/>
          <w:szCs w:val="24"/>
        </w:rPr>
        <w:t>односно</w:t>
      </w:r>
      <w:r w:rsidR="009552B1" w:rsidRPr="005650B7">
        <w:rPr>
          <w:rFonts w:ascii="Times New Roman" w:hAnsi="Times New Roman" w:cs="Times New Roman"/>
          <w:sz w:val="19"/>
          <w:szCs w:val="19"/>
          <w:shd w:val="clear" w:color="auto" w:fill="FFFFFF"/>
        </w:rPr>
        <w:t xml:space="preserve"> </w:t>
      </w:r>
      <w:r w:rsidR="000242B6">
        <w:rPr>
          <w:rFonts w:ascii="Times New Roman" w:hAnsi="Times New Roman" w:cs="Times New Roman"/>
          <w:sz w:val="24"/>
          <w:szCs w:val="24"/>
        </w:rPr>
        <w:t xml:space="preserve">у зони за коју </w:t>
      </w:r>
      <w:r w:rsidR="00734031" w:rsidRPr="005650B7">
        <w:rPr>
          <w:rFonts w:ascii="Times New Roman" w:hAnsi="Times New Roman" w:cs="Times New Roman"/>
          <w:sz w:val="24"/>
          <w:szCs w:val="24"/>
        </w:rPr>
        <w:t>нису објав</w:t>
      </w:r>
      <w:r w:rsidR="00437ED8" w:rsidRPr="005650B7">
        <w:rPr>
          <w:rFonts w:ascii="Times New Roman" w:hAnsi="Times New Roman" w:cs="Times New Roman"/>
          <w:sz w:val="24"/>
          <w:szCs w:val="24"/>
        </w:rPr>
        <w:t>љене просечне цене одговарајућих непокретности</w:t>
      </w:r>
      <w:r w:rsidR="003E1591" w:rsidRPr="005650B7">
        <w:rPr>
          <w:rFonts w:ascii="Times New Roman" w:hAnsi="Times New Roman" w:cs="Times New Roman"/>
          <w:sz w:val="24"/>
          <w:szCs w:val="24"/>
        </w:rPr>
        <w:t>,</w:t>
      </w:r>
      <w:r w:rsidRPr="005650B7">
        <w:rPr>
          <w:rFonts w:ascii="Times New Roman" w:hAnsi="Times New Roman" w:cs="Times New Roman"/>
          <w:sz w:val="24"/>
          <w:szCs w:val="24"/>
        </w:rPr>
        <w:t xml:space="preserve"> једнака је </w:t>
      </w:r>
      <w:r w:rsidR="000242B6">
        <w:rPr>
          <w:rFonts w:ascii="Times New Roman" w:hAnsi="Times New Roman" w:cs="Times New Roman"/>
          <w:sz w:val="24"/>
          <w:szCs w:val="24"/>
        </w:rPr>
        <w:t xml:space="preserve">основици пореза на имовину те, </w:t>
      </w:r>
      <w:r w:rsidRPr="005650B7">
        <w:rPr>
          <w:rFonts w:ascii="Times New Roman" w:hAnsi="Times New Roman" w:cs="Times New Roman"/>
          <w:sz w:val="24"/>
          <w:szCs w:val="24"/>
        </w:rPr>
        <w:t>oднoснo oдгoвaрajућe нeпoкрeтнoсти у тoj зoни oбвeзникa кojи нe вoди пoслoвнe књигe зa тeкућу гoдину, за одговарајућу корисну површину.</w:t>
      </w:r>
    </w:p>
    <w:p w:rsidR="003E1591" w:rsidRPr="005650B7" w:rsidRDefault="003E1591" w:rsidP="00C37C86">
      <w:pPr>
        <w:pStyle w:val="Nincstrkz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</w:p>
    <w:p w:rsidR="00C37C86" w:rsidRPr="005650B7" w:rsidRDefault="00C37C86" w:rsidP="00C37C86">
      <w:pPr>
        <w:pStyle w:val="Nincstrkz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650B7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Чланом 6а Закона прописано је да </w:t>
      </w:r>
      <w:r w:rsidRPr="005650B7">
        <w:rPr>
          <w:rFonts w:ascii="Times New Roman" w:hAnsi="Times New Roman" w:cs="Times New Roman"/>
          <w:sz w:val="24"/>
          <w:szCs w:val="24"/>
        </w:rPr>
        <w:t>за сврху утврђивања основице пореза на имовину, непокретности се разврставају у следеће групе одговарајућих непокретности:</w:t>
      </w:r>
    </w:p>
    <w:p w:rsidR="00C37C86" w:rsidRPr="005650B7" w:rsidRDefault="00C37C86" w:rsidP="00C37C86">
      <w:pPr>
        <w:pStyle w:val="Nincstrkz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C37C86" w:rsidRPr="005650B7" w:rsidRDefault="00C37C86" w:rsidP="00C37C86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5650B7"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Pr="005650B7">
        <w:rPr>
          <w:rFonts w:ascii="Times New Roman" w:hAnsi="Times New Roman" w:cs="Times New Roman"/>
          <w:sz w:val="24"/>
          <w:szCs w:val="24"/>
        </w:rPr>
        <w:t>грађевинско</w:t>
      </w:r>
      <w:proofErr w:type="gramEnd"/>
      <w:r w:rsidRPr="005650B7">
        <w:rPr>
          <w:rFonts w:ascii="Times New Roman" w:hAnsi="Times New Roman" w:cs="Times New Roman"/>
          <w:sz w:val="24"/>
          <w:szCs w:val="24"/>
        </w:rPr>
        <w:t xml:space="preserve"> земљиште;</w:t>
      </w:r>
    </w:p>
    <w:p w:rsidR="00C37C86" w:rsidRPr="005650B7" w:rsidRDefault="00C37C86" w:rsidP="00C37C86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5650B7">
        <w:rPr>
          <w:rFonts w:ascii="Times New Roman" w:hAnsi="Times New Roman" w:cs="Times New Roman"/>
          <w:sz w:val="24"/>
          <w:szCs w:val="24"/>
        </w:rPr>
        <w:t xml:space="preserve">2) </w:t>
      </w:r>
      <w:proofErr w:type="gramStart"/>
      <w:r w:rsidRPr="005650B7">
        <w:rPr>
          <w:rFonts w:ascii="Times New Roman" w:hAnsi="Times New Roman" w:cs="Times New Roman"/>
          <w:sz w:val="24"/>
          <w:szCs w:val="24"/>
        </w:rPr>
        <w:t>пољопривредно</w:t>
      </w:r>
      <w:proofErr w:type="gramEnd"/>
      <w:r w:rsidRPr="005650B7">
        <w:rPr>
          <w:rFonts w:ascii="Times New Roman" w:hAnsi="Times New Roman" w:cs="Times New Roman"/>
          <w:sz w:val="24"/>
          <w:szCs w:val="24"/>
        </w:rPr>
        <w:t xml:space="preserve"> земљиште;</w:t>
      </w:r>
    </w:p>
    <w:p w:rsidR="00C37C86" w:rsidRPr="005650B7" w:rsidRDefault="00C37C86" w:rsidP="00C37C86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5650B7">
        <w:rPr>
          <w:rFonts w:ascii="Times New Roman" w:hAnsi="Times New Roman" w:cs="Times New Roman"/>
          <w:sz w:val="24"/>
          <w:szCs w:val="24"/>
        </w:rPr>
        <w:t xml:space="preserve">3) </w:t>
      </w:r>
      <w:proofErr w:type="gramStart"/>
      <w:r w:rsidRPr="005650B7">
        <w:rPr>
          <w:rFonts w:ascii="Times New Roman" w:hAnsi="Times New Roman" w:cs="Times New Roman"/>
          <w:sz w:val="24"/>
          <w:szCs w:val="24"/>
        </w:rPr>
        <w:t>шумско</w:t>
      </w:r>
      <w:proofErr w:type="gramEnd"/>
      <w:r w:rsidRPr="005650B7">
        <w:rPr>
          <w:rFonts w:ascii="Times New Roman" w:hAnsi="Times New Roman" w:cs="Times New Roman"/>
          <w:sz w:val="24"/>
          <w:szCs w:val="24"/>
        </w:rPr>
        <w:t xml:space="preserve"> земљиште;</w:t>
      </w:r>
    </w:p>
    <w:p w:rsidR="00C37C86" w:rsidRPr="005650B7" w:rsidRDefault="00C37C86" w:rsidP="00C37C8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5650B7">
        <w:rPr>
          <w:rFonts w:ascii="Times New Roman" w:hAnsi="Times New Roman" w:cs="Times New Roman"/>
          <w:sz w:val="24"/>
          <w:szCs w:val="24"/>
        </w:rPr>
        <w:t xml:space="preserve">4) </w:t>
      </w:r>
      <w:proofErr w:type="gramStart"/>
      <w:r w:rsidRPr="005650B7">
        <w:rPr>
          <w:rFonts w:ascii="Times New Roman" w:hAnsi="Times New Roman" w:cs="Times New Roman"/>
          <w:sz w:val="24"/>
          <w:szCs w:val="24"/>
        </w:rPr>
        <w:t>друго</w:t>
      </w:r>
      <w:proofErr w:type="gramEnd"/>
      <w:r w:rsidRPr="005650B7">
        <w:rPr>
          <w:rFonts w:ascii="Times New Roman" w:hAnsi="Times New Roman" w:cs="Times New Roman"/>
          <w:sz w:val="24"/>
          <w:szCs w:val="24"/>
        </w:rPr>
        <w:t xml:space="preserve"> земљиште; </w:t>
      </w:r>
    </w:p>
    <w:p w:rsidR="00C37C86" w:rsidRPr="005650B7" w:rsidRDefault="00C37C86" w:rsidP="00C37C8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5650B7">
        <w:rPr>
          <w:rFonts w:ascii="Times New Roman" w:hAnsi="Times New Roman" w:cs="Times New Roman"/>
          <w:sz w:val="24"/>
          <w:szCs w:val="24"/>
        </w:rPr>
        <w:t xml:space="preserve">5) </w:t>
      </w:r>
      <w:proofErr w:type="gramStart"/>
      <w:r w:rsidRPr="005650B7">
        <w:rPr>
          <w:rFonts w:ascii="Times New Roman" w:hAnsi="Times New Roman" w:cs="Times New Roman"/>
          <w:sz w:val="24"/>
          <w:szCs w:val="24"/>
        </w:rPr>
        <w:t>стан</w:t>
      </w:r>
      <w:proofErr w:type="gramEnd"/>
      <w:r w:rsidRPr="005650B7">
        <w:rPr>
          <w:rFonts w:ascii="Times New Roman" w:hAnsi="Times New Roman" w:cs="Times New Roman"/>
          <w:sz w:val="24"/>
          <w:szCs w:val="24"/>
        </w:rPr>
        <w:t>;</w:t>
      </w:r>
    </w:p>
    <w:p w:rsidR="00C37C86" w:rsidRPr="005650B7" w:rsidRDefault="00C37C86" w:rsidP="00C37C8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5650B7">
        <w:rPr>
          <w:rFonts w:ascii="Times New Roman" w:hAnsi="Times New Roman" w:cs="Times New Roman"/>
          <w:sz w:val="24"/>
          <w:szCs w:val="24"/>
        </w:rPr>
        <w:t xml:space="preserve">6) </w:t>
      </w:r>
      <w:proofErr w:type="gramStart"/>
      <w:r w:rsidRPr="005650B7">
        <w:rPr>
          <w:rFonts w:ascii="Times New Roman" w:hAnsi="Times New Roman" w:cs="Times New Roman"/>
          <w:sz w:val="24"/>
          <w:szCs w:val="24"/>
        </w:rPr>
        <w:t>кућа</w:t>
      </w:r>
      <w:proofErr w:type="gramEnd"/>
      <w:r w:rsidRPr="005650B7">
        <w:rPr>
          <w:rFonts w:ascii="Times New Roman" w:hAnsi="Times New Roman" w:cs="Times New Roman"/>
          <w:sz w:val="24"/>
          <w:szCs w:val="24"/>
        </w:rPr>
        <w:t xml:space="preserve"> за становање;</w:t>
      </w:r>
    </w:p>
    <w:p w:rsidR="00C37C86" w:rsidRPr="005650B7" w:rsidRDefault="00C37C86" w:rsidP="00C37C8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5650B7">
        <w:rPr>
          <w:rFonts w:ascii="Times New Roman" w:hAnsi="Times New Roman" w:cs="Times New Roman"/>
          <w:sz w:val="24"/>
          <w:szCs w:val="24"/>
        </w:rPr>
        <w:t xml:space="preserve">7) </w:t>
      </w:r>
      <w:proofErr w:type="gramStart"/>
      <w:r w:rsidRPr="005650B7">
        <w:rPr>
          <w:rFonts w:ascii="Times New Roman" w:hAnsi="Times New Roman" w:cs="Times New Roman"/>
          <w:sz w:val="24"/>
          <w:szCs w:val="24"/>
        </w:rPr>
        <w:t>пословне</w:t>
      </w:r>
      <w:proofErr w:type="gramEnd"/>
      <w:r w:rsidRPr="005650B7">
        <w:rPr>
          <w:rFonts w:ascii="Times New Roman" w:hAnsi="Times New Roman" w:cs="Times New Roman"/>
          <w:sz w:val="24"/>
          <w:szCs w:val="24"/>
        </w:rPr>
        <w:t xml:space="preserve"> зграде и други (надземни и подземни) грађевински објекти који служе за обављање делатности;</w:t>
      </w:r>
    </w:p>
    <w:p w:rsidR="00C37C86" w:rsidRPr="005650B7" w:rsidRDefault="00C37C86" w:rsidP="00C37C8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5650B7">
        <w:rPr>
          <w:rFonts w:ascii="Times New Roman" w:hAnsi="Times New Roman" w:cs="Times New Roman"/>
          <w:sz w:val="24"/>
          <w:szCs w:val="24"/>
        </w:rPr>
        <w:t xml:space="preserve">8) </w:t>
      </w:r>
      <w:proofErr w:type="gramStart"/>
      <w:r w:rsidRPr="005650B7">
        <w:rPr>
          <w:rFonts w:ascii="Times New Roman" w:hAnsi="Times New Roman" w:cs="Times New Roman"/>
          <w:sz w:val="24"/>
          <w:szCs w:val="24"/>
        </w:rPr>
        <w:t>гараже</w:t>
      </w:r>
      <w:proofErr w:type="gramEnd"/>
      <w:r w:rsidRPr="005650B7">
        <w:rPr>
          <w:rFonts w:ascii="Times New Roman" w:hAnsi="Times New Roman" w:cs="Times New Roman"/>
          <w:sz w:val="24"/>
          <w:szCs w:val="24"/>
        </w:rPr>
        <w:t xml:space="preserve"> и помоћни објекти</w:t>
      </w:r>
      <w:r w:rsidRPr="005650B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5650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7C86" w:rsidRPr="005650B7" w:rsidRDefault="00C37C86" w:rsidP="00C37C8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C37C86" w:rsidRPr="005650B7" w:rsidRDefault="00C37C86" w:rsidP="00C37C8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50B7">
        <w:rPr>
          <w:rFonts w:ascii="Times New Roman" w:hAnsi="Times New Roman" w:cs="Times New Roman"/>
          <w:sz w:val="24"/>
          <w:szCs w:val="24"/>
        </w:rPr>
        <w:t>Ако објекат чини више посебних целина које се у смислу става 1</w:t>
      </w:r>
      <w:r w:rsidR="00A6735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6735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67356">
        <w:rPr>
          <w:rFonts w:ascii="Times New Roman" w:hAnsi="Times New Roman" w:cs="Times New Roman"/>
          <w:sz w:val="24"/>
          <w:szCs w:val="24"/>
        </w:rPr>
        <w:t>члана</w:t>
      </w:r>
      <w:proofErr w:type="gramEnd"/>
      <w:r w:rsidR="00A67356">
        <w:rPr>
          <w:rFonts w:ascii="Times New Roman" w:hAnsi="Times New Roman" w:cs="Times New Roman"/>
          <w:sz w:val="24"/>
          <w:szCs w:val="24"/>
        </w:rPr>
        <w:t xml:space="preserve"> 6a Зaкoнa могу сврстати у различите групе, </w:t>
      </w:r>
      <w:r w:rsidRPr="005650B7">
        <w:rPr>
          <w:rFonts w:ascii="Times New Roman" w:hAnsi="Times New Roman" w:cs="Times New Roman"/>
          <w:sz w:val="24"/>
          <w:szCs w:val="24"/>
        </w:rPr>
        <w:t>свака посебна целин</w:t>
      </w:r>
      <w:r w:rsidR="00A67356">
        <w:rPr>
          <w:rFonts w:ascii="Times New Roman" w:hAnsi="Times New Roman" w:cs="Times New Roman"/>
          <w:sz w:val="24"/>
          <w:szCs w:val="24"/>
        </w:rPr>
        <w:t xml:space="preserve">а у оквиру објекта се, </w:t>
      </w:r>
      <w:r w:rsidRPr="005650B7">
        <w:rPr>
          <w:rFonts w:ascii="Times New Roman" w:hAnsi="Times New Roman" w:cs="Times New Roman"/>
          <w:sz w:val="24"/>
          <w:szCs w:val="24"/>
        </w:rPr>
        <w:t>за потребе утврђивања пореза на имовину, сврстава у одговарајућу групу непокретности.</w:t>
      </w:r>
    </w:p>
    <w:p w:rsidR="00C37C86" w:rsidRPr="005650B7" w:rsidRDefault="00C37C86" w:rsidP="00C37C8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50B7">
        <w:rPr>
          <w:rFonts w:ascii="Times New Roman" w:hAnsi="Times New Roman" w:cs="Times New Roman"/>
          <w:sz w:val="24"/>
          <w:szCs w:val="24"/>
        </w:rPr>
        <w:t>Објекат који је јединствена целина мешовитог карактера, за потреб</w:t>
      </w:r>
      <w:r w:rsidR="00A67356">
        <w:rPr>
          <w:rFonts w:ascii="Times New Roman" w:hAnsi="Times New Roman" w:cs="Times New Roman"/>
          <w:sz w:val="24"/>
          <w:szCs w:val="24"/>
        </w:rPr>
        <w:t xml:space="preserve">е утврђивања пореза на имовину, </w:t>
      </w:r>
      <w:r w:rsidRPr="005650B7">
        <w:rPr>
          <w:rFonts w:ascii="Times New Roman" w:hAnsi="Times New Roman" w:cs="Times New Roman"/>
          <w:sz w:val="24"/>
          <w:szCs w:val="24"/>
        </w:rPr>
        <w:t>разврстава се у складу са ставом 1.</w:t>
      </w:r>
      <w:proofErr w:type="gramEnd"/>
      <w:r w:rsidRPr="005650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650B7">
        <w:rPr>
          <w:rFonts w:ascii="Times New Roman" w:hAnsi="Times New Roman" w:cs="Times New Roman"/>
          <w:sz w:val="24"/>
          <w:szCs w:val="24"/>
        </w:rPr>
        <w:t>овог</w:t>
      </w:r>
      <w:proofErr w:type="gramEnd"/>
      <w:r w:rsidRPr="005650B7">
        <w:rPr>
          <w:rFonts w:ascii="Times New Roman" w:hAnsi="Times New Roman" w:cs="Times New Roman"/>
          <w:sz w:val="24"/>
          <w:szCs w:val="24"/>
        </w:rPr>
        <w:t xml:space="preserve"> члана према претежној намени.</w:t>
      </w:r>
    </w:p>
    <w:p w:rsidR="00C37C86" w:rsidRPr="005650B7" w:rsidRDefault="00C37C86" w:rsidP="00C37C8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C37C86" w:rsidRPr="005650B7" w:rsidRDefault="00C37C86" w:rsidP="00C37C8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50B7">
        <w:rPr>
          <w:rFonts w:ascii="Times New Roman" w:hAnsi="Times New Roman" w:cs="Times New Roman"/>
          <w:sz w:val="24"/>
          <w:szCs w:val="24"/>
        </w:rPr>
        <w:lastRenderedPageBreak/>
        <w:t>Друго земљиште, у смислу става 1.</w:t>
      </w:r>
      <w:proofErr w:type="gramEnd"/>
      <w:r w:rsidRPr="005650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650B7">
        <w:rPr>
          <w:rFonts w:ascii="Times New Roman" w:hAnsi="Times New Roman" w:cs="Times New Roman"/>
          <w:sz w:val="24"/>
          <w:szCs w:val="24"/>
        </w:rPr>
        <w:t>тачка</w:t>
      </w:r>
      <w:proofErr w:type="gramEnd"/>
      <w:r w:rsidRPr="005650B7">
        <w:rPr>
          <w:rFonts w:ascii="Times New Roman" w:hAnsi="Times New Roman" w:cs="Times New Roman"/>
          <w:sz w:val="24"/>
          <w:szCs w:val="24"/>
        </w:rPr>
        <w:t xml:space="preserve"> 4) члана 6a Зaкoнa, јесте земљиште које није грађевинско, пољопривредно или шумско земљиште.</w:t>
      </w:r>
    </w:p>
    <w:p w:rsidR="00C37C86" w:rsidRPr="005650B7" w:rsidRDefault="00C37C86" w:rsidP="00C37C86">
      <w:pPr>
        <w:pStyle w:val="Nincstrkz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C37C86" w:rsidRPr="005650B7" w:rsidRDefault="00C37C86" w:rsidP="00C37C86">
      <w:pPr>
        <w:pStyle w:val="Nincstrkz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0B7">
        <w:rPr>
          <w:rFonts w:ascii="Times New Roman" w:eastAsia="Times New Roman" w:hAnsi="Times New Roman" w:cs="Times New Roman"/>
          <w:sz w:val="24"/>
          <w:szCs w:val="24"/>
        </w:rPr>
        <w:t xml:space="preserve">Члaном </w:t>
      </w:r>
      <w:proofErr w:type="gramStart"/>
      <w:r w:rsidRPr="005650B7">
        <w:rPr>
          <w:rFonts w:ascii="Times New Roman" w:eastAsia="Times New Roman" w:hAnsi="Times New Roman" w:cs="Times New Roman"/>
          <w:sz w:val="24"/>
          <w:szCs w:val="24"/>
        </w:rPr>
        <w:t>7a ﻿Закона</w:t>
      </w:r>
      <w:proofErr w:type="gramEnd"/>
      <w:r w:rsidRPr="005650B7">
        <w:rPr>
          <w:rFonts w:ascii="Times New Roman" w:eastAsia="Times New Roman" w:hAnsi="Times New Roman" w:cs="Times New Roman"/>
          <w:sz w:val="24"/>
          <w:szCs w:val="24"/>
        </w:rPr>
        <w:t xml:space="preserve"> прописано је да је јeд</w:t>
      </w:r>
      <w:r w:rsidR="00A67356">
        <w:rPr>
          <w:rFonts w:ascii="Times New Roman" w:eastAsia="Times New Roman" w:hAnsi="Times New Roman" w:cs="Times New Roman"/>
          <w:sz w:val="24"/>
          <w:szCs w:val="24"/>
        </w:rPr>
        <w:t xml:space="preserve">иницa лoкaлнe сaмoупрaвe дужнa </w:t>
      </w:r>
      <w:r w:rsidRPr="005650B7">
        <w:rPr>
          <w:rFonts w:ascii="Times New Roman" w:eastAsia="Times New Roman" w:hAnsi="Times New Roman" w:cs="Times New Roman"/>
          <w:sz w:val="24"/>
          <w:szCs w:val="24"/>
        </w:rPr>
        <w:t>дa oбjaви aкт кojим сe утврђ</w:t>
      </w:r>
      <w:r w:rsidR="00A67356">
        <w:rPr>
          <w:rFonts w:ascii="Times New Roman" w:eastAsia="Times New Roman" w:hAnsi="Times New Roman" w:cs="Times New Roman"/>
          <w:sz w:val="24"/>
          <w:szCs w:val="24"/>
        </w:rPr>
        <w:t xml:space="preserve">уjу прoсeчнe цeнe </w:t>
      </w:r>
      <w:r w:rsidRPr="005650B7">
        <w:rPr>
          <w:rFonts w:ascii="Times New Roman" w:eastAsia="Times New Roman" w:hAnsi="Times New Roman" w:cs="Times New Roman"/>
          <w:sz w:val="24"/>
          <w:szCs w:val="24"/>
        </w:rPr>
        <w:t xml:space="preserve">oдгoвaрajућих нeпoкрeтнoсти у зoнaмa у склaду сa члaнoм 6. </w:t>
      </w:r>
      <w:proofErr w:type="gramStart"/>
      <w:r w:rsidRPr="005650B7">
        <w:rPr>
          <w:rFonts w:ascii="Times New Roman" w:eastAsia="Times New Roman" w:hAnsi="Times New Roman" w:cs="Times New Roman"/>
          <w:sz w:val="24"/>
          <w:szCs w:val="24"/>
        </w:rPr>
        <w:t>став</w:t>
      </w:r>
      <w:proofErr w:type="gramEnd"/>
      <w:r w:rsidRPr="005650B7">
        <w:rPr>
          <w:rFonts w:ascii="Times New Roman" w:eastAsia="Times New Roman" w:hAnsi="Times New Roman" w:cs="Times New Roman"/>
          <w:sz w:val="24"/>
          <w:szCs w:val="24"/>
        </w:rPr>
        <w:t xml:space="preserve"> 5.,7. </w:t>
      </w:r>
      <w:proofErr w:type="gramStart"/>
      <w:r w:rsidRPr="005650B7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5650B7">
        <w:rPr>
          <w:rFonts w:ascii="Times New Roman" w:eastAsia="Times New Roman" w:hAnsi="Times New Roman" w:cs="Times New Roman"/>
          <w:sz w:val="24"/>
          <w:szCs w:val="24"/>
        </w:rPr>
        <w:t xml:space="preserve"> 11. </w:t>
      </w:r>
      <w:proofErr w:type="gramStart"/>
      <w:r w:rsidRPr="005650B7">
        <w:rPr>
          <w:rFonts w:ascii="Times New Roman" w:eastAsia="Times New Roman" w:hAnsi="Times New Roman" w:cs="Times New Roman"/>
          <w:sz w:val="24"/>
          <w:szCs w:val="24"/>
        </w:rPr>
        <w:t>Зaкoнa дo 30.</w:t>
      </w:r>
      <w:proofErr w:type="gramEnd"/>
      <w:r w:rsidRPr="005650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650B7">
        <w:rPr>
          <w:rFonts w:ascii="Times New Roman" w:eastAsia="Times New Roman" w:hAnsi="Times New Roman" w:cs="Times New Roman"/>
          <w:sz w:val="24"/>
          <w:szCs w:val="24"/>
        </w:rPr>
        <w:t>нoвeмбрa</w:t>
      </w:r>
      <w:proofErr w:type="gramEnd"/>
      <w:r w:rsidRPr="005650B7">
        <w:rPr>
          <w:rFonts w:ascii="Times New Roman" w:eastAsia="Times New Roman" w:hAnsi="Times New Roman" w:cs="Times New Roman"/>
          <w:sz w:val="24"/>
          <w:szCs w:val="24"/>
        </w:rPr>
        <w:t xml:space="preserve"> свaкe тeкућe гoдинe, нa нaчин нa кojи сe oбjaвљуjу њeни oпшти aкти.</w:t>
      </w:r>
    </w:p>
    <w:p w:rsidR="00C37C86" w:rsidRPr="005650B7" w:rsidRDefault="00C37C86" w:rsidP="00C37C86">
      <w:pPr>
        <w:pStyle w:val="Nincstrkz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1B67" w:rsidRPr="005650B7" w:rsidRDefault="00E207C3" w:rsidP="00BB1B67">
      <w:pPr>
        <w:pStyle w:val="Nincstrkz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650B7">
        <w:rPr>
          <w:rFonts w:ascii="Times New Roman" w:hAnsi="Times New Roman" w:cs="Times New Roman"/>
          <w:noProof/>
          <w:sz w:val="24"/>
          <w:szCs w:val="24"/>
        </w:rPr>
        <w:t>Одељење за привреду и локални економски развој</w:t>
      </w:r>
      <w:r w:rsidR="00A67356">
        <w:rPr>
          <w:rFonts w:ascii="Times New Roman" w:hAnsi="Times New Roman" w:cs="Times New Roman"/>
          <w:noProof/>
          <w:sz w:val="24"/>
          <w:szCs w:val="24"/>
        </w:rPr>
        <w:t>,</w:t>
      </w:r>
      <w:r w:rsidR="00FF318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C37C86" w:rsidRPr="005650B7">
        <w:rPr>
          <w:rFonts w:ascii="Times New Roman" w:hAnsi="Times New Roman" w:cs="Times New Roman"/>
          <w:noProof/>
          <w:sz w:val="24"/>
          <w:szCs w:val="24"/>
        </w:rPr>
        <w:t>Одсек за локалну порес</w:t>
      </w:r>
      <w:r w:rsidR="00A67356">
        <w:rPr>
          <w:rFonts w:ascii="Times New Roman" w:hAnsi="Times New Roman" w:cs="Times New Roman"/>
          <w:noProof/>
          <w:sz w:val="24"/>
          <w:szCs w:val="24"/>
        </w:rPr>
        <w:t xml:space="preserve">ку администрацију по основу </w:t>
      </w:r>
      <w:r w:rsidR="00C37C86" w:rsidRPr="005650B7">
        <w:rPr>
          <w:rFonts w:ascii="Times New Roman" w:hAnsi="Times New Roman" w:cs="Times New Roman"/>
          <w:noProof/>
          <w:sz w:val="24"/>
          <w:szCs w:val="24"/>
        </w:rPr>
        <w:t>прибављених података о ценама остварених у промету одговарајућих непокретности по зонама у периоду од 01. октобра претходне године до 30. септембра текуће године од Министарства финансије-Пореске управе-филијала Сента код утврђи</w:t>
      </w:r>
      <w:r w:rsidR="004571A0">
        <w:rPr>
          <w:rFonts w:ascii="Times New Roman" w:hAnsi="Times New Roman" w:cs="Times New Roman"/>
          <w:noProof/>
          <w:sz w:val="24"/>
          <w:szCs w:val="24"/>
        </w:rPr>
        <w:t xml:space="preserve">вања </w:t>
      </w:r>
      <w:r w:rsidR="00C37C86" w:rsidRPr="005650B7">
        <w:rPr>
          <w:rFonts w:ascii="Times New Roman" w:hAnsi="Times New Roman" w:cs="Times New Roman"/>
          <w:noProof/>
          <w:sz w:val="24"/>
          <w:szCs w:val="24"/>
        </w:rPr>
        <w:t xml:space="preserve">пореза на пренос апсолутних права и по основу купопродајних уговора склопљених у наведеном периоду прослеђених са стране Јавног бележника из Сенте, разматрајући улогу пореза на имовину у остварењу планираног буџета јединице локалне самоуправе, а самим тим и могућност наплате, узимајући у обзир да фискално оптерећење буде оптимално у условима живота и рада најширих слојева </w:t>
      </w:r>
      <w:r w:rsidR="004571A0">
        <w:rPr>
          <w:rFonts w:ascii="Times New Roman" w:hAnsi="Times New Roman" w:cs="Times New Roman"/>
          <w:noProof/>
          <w:sz w:val="24"/>
          <w:szCs w:val="24"/>
        </w:rPr>
        <w:t xml:space="preserve">становништва, израдило је Нацрт Одлуке о утврђивању просечних цена квадратног </w:t>
      </w:r>
      <w:r w:rsidR="00C37C86" w:rsidRPr="005650B7">
        <w:rPr>
          <w:rFonts w:ascii="Times New Roman" w:hAnsi="Times New Roman" w:cs="Times New Roman"/>
          <w:noProof/>
          <w:sz w:val="24"/>
          <w:szCs w:val="24"/>
        </w:rPr>
        <w:t xml:space="preserve">метра </w:t>
      </w:r>
      <w:r w:rsidR="00C37C86" w:rsidRPr="005650B7">
        <w:rPr>
          <w:rFonts w:ascii="Times New Roman" w:hAnsi="Times New Roman" w:cs="Times New Roman"/>
          <w:sz w:val="24"/>
          <w:szCs w:val="24"/>
          <w:lang w:val="sr-Cyrl-CS"/>
        </w:rPr>
        <w:t>одговарајућих непокретности за утврђивање пореза на имовину за 202</w:t>
      </w:r>
      <w:r w:rsidR="00016A99" w:rsidRPr="005650B7">
        <w:rPr>
          <w:rFonts w:ascii="Times New Roman" w:hAnsi="Times New Roman" w:cs="Times New Roman"/>
          <w:sz w:val="24"/>
          <w:szCs w:val="24"/>
          <w:lang w:val="sr-Cyrl-CS"/>
        </w:rPr>
        <w:t>6</w:t>
      </w:r>
      <w:r w:rsidR="00C37C86" w:rsidRPr="005650B7">
        <w:rPr>
          <w:rFonts w:ascii="Times New Roman" w:hAnsi="Times New Roman" w:cs="Times New Roman"/>
          <w:sz w:val="24"/>
          <w:szCs w:val="24"/>
          <w:lang w:val="sr-Cyrl-CS"/>
        </w:rPr>
        <w:t>. годину на територији општине Сента</w:t>
      </w:r>
      <w:r w:rsidR="00BB1B67" w:rsidRPr="005650B7">
        <w:rPr>
          <w:rFonts w:ascii="Times New Roman" w:hAnsi="Times New Roman" w:cs="Times New Roman"/>
          <w:sz w:val="24"/>
          <w:szCs w:val="24"/>
        </w:rPr>
        <w:t xml:space="preserve"> </w:t>
      </w:r>
      <w:r w:rsidR="00BB1B67" w:rsidRPr="005650B7">
        <w:rPr>
          <w:rFonts w:ascii="Times New Roman" w:hAnsi="Times New Roman" w:cs="Times New Roman"/>
          <w:noProof/>
          <w:sz w:val="24"/>
          <w:szCs w:val="24"/>
        </w:rPr>
        <w:t xml:space="preserve">и предлаже Општинском већу општине Сента да донесе следећи </w:t>
      </w:r>
    </w:p>
    <w:p w:rsidR="00B82A48" w:rsidRPr="005650B7" w:rsidRDefault="00B82A48" w:rsidP="00C37C86">
      <w:pPr>
        <w:pStyle w:val="Nincstrkz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37C86" w:rsidRPr="005650B7" w:rsidRDefault="00C37C86" w:rsidP="00C37C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sr-Cyrl-CS"/>
        </w:rPr>
      </w:pPr>
      <w:r w:rsidRPr="005650B7">
        <w:rPr>
          <w:rFonts w:ascii="Times New Roman" w:hAnsi="Times New Roman"/>
          <w:b/>
          <w:noProof/>
          <w:sz w:val="24"/>
          <w:szCs w:val="24"/>
          <w:lang w:val="sr-Cyrl-CS"/>
        </w:rPr>
        <w:t>З   А   К   Љ   У   Ч   А   К</w:t>
      </w:r>
    </w:p>
    <w:p w:rsidR="00C37C86" w:rsidRPr="005650B7" w:rsidRDefault="00C37C86" w:rsidP="00C37C86">
      <w:pPr>
        <w:autoSpaceDN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hr-HR"/>
        </w:rPr>
      </w:pPr>
    </w:p>
    <w:p w:rsidR="00C37C86" w:rsidRPr="004571A0" w:rsidRDefault="00C37C86" w:rsidP="004571A0">
      <w:pPr>
        <w:pStyle w:val="Nincstrkz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571A0">
        <w:rPr>
          <w:rFonts w:ascii="Times New Roman" w:hAnsi="Times New Roman" w:cs="Times New Roman"/>
          <w:b/>
          <w:noProof/>
          <w:sz w:val="24"/>
          <w:szCs w:val="24"/>
        </w:rPr>
        <w:t>1. УТВРЂУЈЕ СЕ</w:t>
      </w:r>
      <w:r w:rsidR="008D5FE5">
        <w:rPr>
          <w:rFonts w:ascii="Times New Roman" w:hAnsi="Times New Roman" w:cs="Times New Roman"/>
          <w:noProof/>
          <w:sz w:val="24"/>
          <w:szCs w:val="24"/>
        </w:rPr>
        <w:t xml:space="preserve"> Нацрт </w:t>
      </w:r>
      <w:r w:rsidRPr="004571A0">
        <w:rPr>
          <w:rFonts w:ascii="Times New Roman" w:hAnsi="Times New Roman" w:cs="Times New Roman"/>
          <w:noProof/>
          <w:sz w:val="24"/>
          <w:szCs w:val="24"/>
          <w:lang w:val="hr-HR"/>
        </w:rPr>
        <w:t>Oдлукe</w:t>
      </w:r>
      <w:r w:rsidR="008D5FE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4571A0">
        <w:rPr>
          <w:rFonts w:ascii="Times New Roman" w:hAnsi="Times New Roman" w:cs="Times New Roman"/>
          <w:sz w:val="24"/>
          <w:szCs w:val="24"/>
          <w:lang w:val="sr-Cyrl-CS"/>
        </w:rPr>
        <w:t>о утврђ</w:t>
      </w:r>
      <w:r w:rsidR="008D5FE5">
        <w:rPr>
          <w:rFonts w:ascii="Times New Roman" w:hAnsi="Times New Roman" w:cs="Times New Roman"/>
          <w:sz w:val="24"/>
          <w:szCs w:val="24"/>
          <w:lang w:val="sr-Cyrl-CS"/>
        </w:rPr>
        <w:t xml:space="preserve">ивању просечних цена квадратног </w:t>
      </w:r>
      <w:r w:rsidRPr="004571A0">
        <w:rPr>
          <w:rFonts w:ascii="Times New Roman" w:hAnsi="Times New Roman" w:cs="Times New Roman"/>
          <w:sz w:val="24"/>
          <w:szCs w:val="24"/>
          <w:lang w:val="sr-Cyrl-CS"/>
        </w:rPr>
        <w:t>метра одговарајућих непокр</w:t>
      </w:r>
      <w:r w:rsidR="008D5FE5">
        <w:rPr>
          <w:rFonts w:ascii="Times New Roman" w:hAnsi="Times New Roman" w:cs="Times New Roman"/>
          <w:sz w:val="24"/>
          <w:szCs w:val="24"/>
          <w:lang w:val="sr-Cyrl-CS"/>
        </w:rPr>
        <w:t xml:space="preserve">етности за утврђивање пореза на </w:t>
      </w:r>
      <w:r w:rsidRPr="004571A0">
        <w:rPr>
          <w:rFonts w:ascii="Times New Roman" w:hAnsi="Times New Roman" w:cs="Times New Roman"/>
          <w:sz w:val="24"/>
          <w:szCs w:val="24"/>
          <w:lang w:val="sr-Cyrl-CS"/>
        </w:rPr>
        <w:t>имовину за 202</w:t>
      </w:r>
      <w:r w:rsidR="00F74F66" w:rsidRPr="004571A0">
        <w:rPr>
          <w:rFonts w:ascii="Times New Roman" w:hAnsi="Times New Roman" w:cs="Times New Roman"/>
          <w:sz w:val="24"/>
          <w:szCs w:val="24"/>
        </w:rPr>
        <w:t>6</w:t>
      </w:r>
      <w:r w:rsidR="008D5FE5">
        <w:rPr>
          <w:rFonts w:ascii="Times New Roman" w:hAnsi="Times New Roman" w:cs="Times New Roman"/>
          <w:sz w:val="24"/>
          <w:szCs w:val="24"/>
          <w:lang w:val="sr-Cyrl-CS"/>
        </w:rPr>
        <w:t xml:space="preserve">. годину на територији </w:t>
      </w:r>
      <w:r w:rsidRPr="004571A0">
        <w:rPr>
          <w:rFonts w:ascii="Times New Roman" w:hAnsi="Times New Roman" w:cs="Times New Roman"/>
          <w:sz w:val="24"/>
          <w:szCs w:val="24"/>
          <w:lang w:val="sr-Cyrl-CS"/>
        </w:rPr>
        <w:t>општине Сента</w:t>
      </w:r>
      <w:r w:rsidR="008D5FE5">
        <w:rPr>
          <w:rFonts w:ascii="Times New Roman" w:hAnsi="Times New Roman" w:cs="Times New Roman"/>
          <w:noProof/>
          <w:sz w:val="24"/>
          <w:szCs w:val="24"/>
        </w:rPr>
        <w:t xml:space="preserve"> у предложеном </w:t>
      </w:r>
      <w:r w:rsidRPr="004571A0">
        <w:rPr>
          <w:rFonts w:ascii="Times New Roman" w:hAnsi="Times New Roman" w:cs="Times New Roman"/>
          <w:noProof/>
          <w:sz w:val="24"/>
          <w:szCs w:val="24"/>
        </w:rPr>
        <w:t>тексту и исти се упућује на јавну расправу.</w:t>
      </w:r>
    </w:p>
    <w:p w:rsidR="00C37C86" w:rsidRPr="004571A0" w:rsidRDefault="00C37C86" w:rsidP="004571A0">
      <w:pPr>
        <w:pStyle w:val="Nincstrkz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571A0">
        <w:rPr>
          <w:rFonts w:ascii="Times New Roman" w:hAnsi="Times New Roman" w:cs="Times New Roman"/>
          <w:b/>
          <w:noProof/>
          <w:sz w:val="24"/>
          <w:szCs w:val="24"/>
        </w:rPr>
        <w:t>2.</w:t>
      </w:r>
      <w:r w:rsidR="003579BD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3579BD">
        <w:rPr>
          <w:rFonts w:ascii="Times New Roman" w:hAnsi="Times New Roman" w:cs="Times New Roman"/>
          <w:noProof/>
          <w:sz w:val="24"/>
          <w:szCs w:val="24"/>
        </w:rPr>
        <w:t xml:space="preserve">Јавна расправа о Нацрту </w:t>
      </w:r>
      <w:r w:rsidRPr="004571A0">
        <w:rPr>
          <w:rFonts w:ascii="Times New Roman" w:hAnsi="Times New Roman" w:cs="Times New Roman"/>
          <w:noProof/>
          <w:sz w:val="24"/>
          <w:szCs w:val="24"/>
          <w:lang w:val="hr-HR"/>
        </w:rPr>
        <w:t>Oдлукe</w:t>
      </w:r>
      <w:r w:rsidR="003579BD">
        <w:rPr>
          <w:rFonts w:ascii="Times New Roman" w:hAnsi="Times New Roman" w:cs="Times New Roman"/>
          <w:sz w:val="24"/>
          <w:szCs w:val="24"/>
          <w:lang w:val="sr-Cyrl-CS"/>
        </w:rPr>
        <w:t xml:space="preserve"> о утврђивању просечних цена квадратног метра одговарајућих </w:t>
      </w:r>
      <w:r w:rsidRPr="004571A0">
        <w:rPr>
          <w:rFonts w:ascii="Times New Roman" w:hAnsi="Times New Roman" w:cs="Times New Roman"/>
          <w:sz w:val="24"/>
          <w:szCs w:val="24"/>
          <w:lang w:val="sr-Cyrl-CS"/>
        </w:rPr>
        <w:t>непокр</w:t>
      </w:r>
      <w:r w:rsidR="003579BD">
        <w:rPr>
          <w:rFonts w:ascii="Times New Roman" w:hAnsi="Times New Roman" w:cs="Times New Roman"/>
          <w:sz w:val="24"/>
          <w:szCs w:val="24"/>
          <w:lang w:val="sr-Cyrl-CS"/>
        </w:rPr>
        <w:t xml:space="preserve">етности за утврђивање пореза на </w:t>
      </w:r>
      <w:r w:rsidRPr="004571A0">
        <w:rPr>
          <w:rFonts w:ascii="Times New Roman" w:hAnsi="Times New Roman" w:cs="Times New Roman"/>
          <w:sz w:val="24"/>
          <w:szCs w:val="24"/>
          <w:lang w:val="sr-Cyrl-CS"/>
        </w:rPr>
        <w:t>имовину за 202</w:t>
      </w:r>
      <w:r w:rsidR="00F74F66" w:rsidRPr="004571A0">
        <w:rPr>
          <w:rFonts w:ascii="Times New Roman" w:hAnsi="Times New Roman" w:cs="Times New Roman"/>
          <w:sz w:val="24"/>
          <w:szCs w:val="24"/>
        </w:rPr>
        <w:t>6</w:t>
      </w:r>
      <w:r w:rsidR="003579BD">
        <w:rPr>
          <w:rFonts w:ascii="Times New Roman" w:hAnsi="Times New Roman" w:cs="Times New Roman"/>
          <w:sz w:val="24"/>
          <w:szCs w:val="24"/>
          <w:lang w:val="sr-Cyrl-CS"/>
        </w:rPr>
        <w:t xml:space="preserve">. годину на територији </w:t>
      </w:r>
      <w:r w:rsidRPr="004571A0">
        <w:rPr>
          <w:rFonts w:ascii="Times New Roman" w:hAnsi="Times New Roman" w:cs="Times New Roman"/>
          <w:sz w:val="24"/>
          <w:szCs w:val="24"/>
          <w:lang w:val="sr-Cyrl-CS"/>
        </w:rPr>
        <w:t xml:space="preserve">општине Сента организује се у трајању од 15 дана, с тим да заинтересовани субјекти ће моћи да дају своје предлоге о </w:t>
      </w:r>
      <w:r w:rsidRPr="004571A0">
        <w:rPr>
          <w:rFonts w:ascii="Times New Roman" w:hAnsi="Times New Roman" w:cs="Times New Roman"/>
          <w:noProof/>
          <w:sz w:val="24"/>
          <w:szCs w:val="24"/>
        </w:rPr>
        <w:t xml:space="preserve">Нацрту </w:t>
      </w:r>
      <w:r w:rsidRPr="004571A0">
        <w:rPr>
          <w:rFonts w:ascii="Times New Roman" w:hAnsi="Times New Roman" w:cs="Times New Roman"/>
          <w:noProof/>
          <w:sz w:val="24"/>
          <w:szCs w:val="24"/>
          <w:lang w:val="hr-HR"/>
        </w:rPr>
        <w:t>Oдлукe</w:t>
      </w:r>
      <w:r w:rsidRPr="004571A0">
        <w:rPr>
          <w:rFonts w:ascii="Times New Roman" w:hAnsi="Times New Roman" w:cs="Times New Roman"/>
          <w:noProof/>
          <w:sz w:val="24"/>
          <w:szCs w:val="24"/>
        </w:rPr>
        <w:t xml:space="preserve"> на јавној ра</w:t>
      </w:r>
      <w:r w:rsidR="00190E23">
        <w:rPr>
          <w:rFonts w:ascii="Times New Roman" w:hAnsi="Times New Roman" w:cs="Times New Roman"/>
          <w:noProof/>
          <w:sz w:val="24"/>
          <w:szCs w:val="24"/>
        </w:rPr>
        <w:t xml:space="preserve">справи која ће се одржати дана </w:t>
      </w:r>
      <w:r w:rsidR="003B494C">
        <w:rPr>
          <w:rFonts w:ascii="Times New Roman" w:hAnsi="Times New Roman" w:cs="Times New Roman"/>
          <w:noProof/>
          <w:sz w:val="24"/>
          <w:szCs w:val="24"/>
        </w:rPr>
        <w:t>12.</w:t>
      </w:r>
      <w:bookmarkStart w:id="0" w:name="_GoBack"/>
      <w:bookmarkEnd w:id="0"/>
      <w:r w:rsidRPr="004571A0">
        <w:rPr>
          <w:rFonts w:ascii="Times New Roman" w:hAnsi="Times New Roman" w:cs="Times New Roman"/>
          <w:noProof/>
          <w:sz w:val="24"/>
          <w:szCs w:val="24"/>
        </w:rPr>
        <w:t>11.202</w:t>
      </w:r>
      <w:r w:rsidR="00F74F66" w:rsidRPr="004571A0">
        <w:rPr>
          <w:rFonts w:ascii="Times New Roman" w:hAnsi="Times New Roman" w:cs="Times New Roman"/>
          <w:noProof/>
          <w:sz w:val="24"/>
          <w:szCs w:val="24"/>
        </w:rPr>
        <w:t>5</w:t>
      </w:r>
      <w:r w:rsidRPr="004571A0">
        <w:rPr>
          <w:rFonts w:ascii="Times New Roman" w:hAnsi="Times New Roman" w:cs="Times New Roman"/>
          <w:noProof/>
          <w:sz w:val="24"/>
          <w:szCs w:val="24"/>
        </w:rPr>
        <w:t xml:space="preserve">. године у </w:t>
      </w:r>
      <w:r w:rsidR="00EA3776" w:rsidRPr="004571A0">
        <w:rPr>
          <w:rFonts w:ascii="Times New Roman" w:eastAsia="Calibri" w:hAnsi="Times New Roman" w:cs="Times New Roman"/>
          <w:sz w:val="24"/>
          <w:szCs w:val="24"/>
        </w:rPr>
        <w:t>канцеларији број 9</w:t>
      </w:r>
      <w:r w:rsidR="00EA3776" w:rsidRPr="004571A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EA3776" w:rsidRPr="004571A0">
        <w:rPr>
          <w:rFonts w:ascii="Times New Roman" w:hAnsi="Times New Roman" w:cs="Times New Roman"/>
          <w:sz w:val="24"/>
          <w:szCs w:val="24"/>
        </w:rPr>
        <w:t>Градске куће</w:t>
      </w:r>
      <w:r w:rsidR="00EA3776" w:rsidRPr="004571A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EA3776" w:rsidRPr="004571A0">
        <w:rPr>
          <w:rFonts w:ascii="Times New Roman" w:hAnsi="Times New Roman" w:cs="Times New Roman"/>
          <w:noProof/>
          <w:sz w:val="24"/>
          <w:szCs w:val="24"/>
        </w:rPr>
        <w:t>у Сенти, Главни трг</w:t>
      </w:r>
      <w:r w:rsidR="003579B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EA3776" w:rsidRPr="004571A0">
        <w:rPr>
          <w:rFonts w:ascii="Times New Roman" w:hAnsi="Times New Roman" w:cs="Times New Roman"/>
          <w:noProof/>
          <w:sz w:val="24"/>
          <w:szCs w:val="24"/>
        </w:rPr>
        <w:t xml:space="preserve">1, и то </w:t>
      </w:r>
      <w:r w:rsidR="00EA3776" w:rsidRPr="004571A0">
        <w:rPr>
          <w:rFonts w:ascii="Times New Roman" w:eastAsia="Calibri" w:hAnsi="Times New Roman" w:cs="Times New Roman"/>
          <w:sz w:val="24"/>
          <w:szCs w:val="24"/>
          <w:lang w:val="sr-Cyrl-CS"/>
        </w:rPr>
        <w:t>од 15</w:t>
      </w:r>
      <w:proofErr w:type="gramStart"/>
      <w:r w:rsidR="00EA3776" w:rsidRPr="004571A0">
        <w:rPr>
          <w:rFonts w:ascii="Times New Roman" w:eastAsia="Calibri" w:hAnsi="Times New Roman" w:cs="Times New Roman"/>
          <w:sz w:val="24"/>
          <w:szCs w:val="24"/>
          <w:lang w:val="sr-Cyrl-CS"/>
        </w:rPr>
        <w:t>,00</w:t>
      </w:r>
      <w:proofErr w:type="gramEnd"/>
      <w:r w:rsidR="00EA3776" w:rsidRPr="004571A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до 16,00</w:t>
      </w:r>
      <w:r w:rsidRPr="004571A0">
        <w:rPr>
          <w:rFonts w:ascii="Times New Roman" w:hAnsi="Times New Roman" w:cs="Times New Roman"/>
          <w:noProof/>
          <w:sz w:val="24"/>
          <w:szCs w:val="24"/>
        </w:rPr>
        <w:t xml:space="preserve"> часова.</w:t>
      </w:r>
      <w:r w:rsidR="00EA3776" w:rsidRPr="004571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C37C86" w:rsidRPr="004571A0" w:rsidRDefault="00C37C86" w:rsidP="004571A0">
      <w:pPr>
        <w:pStyle w:val="Nincstrkz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571A0">
        <w:rPr>
          <w:rFonts w:ascii="Times New Roman" w:hAnsi="Times New Roman" w:cs="Times New Roman"/>
          <w:b/>
          <w:noProof/>
          <w:sz w:val="24"/>
          <w:szCs w:val="24"/>
        </w:rPr>
        <w:t>3.</w:t>
      </w:r>
      <w:r w:rsidR="0082345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4571A0">
        <w:rPr>
          <w:rFonts w:ascii="Times New Roman" w:hAnsi="Times New Roman" w:cs="Times New Roman"/>
          <w:noProof/>
          <w:sz w:val="24"/>
          <w:szCs w:val="24"/>
        </w:rPr>
        <w:t xml:space="preserve">Задужује се </w:t>
      </w:r>
      <w:r w:rsidR="0082345C">
        <w:rPr>
          <w:rFonts w:ascii="Times New Roman" w:hAnsi="Times New Roman" w:cs="Times New Roman"/>
          <w:noProof/>
          <w:sz w:val="24"/>
          <w:szCs w:val="24"/>
        </w:rPr>
        <w:t xml:space="preserve">Одељење за привреду и </w:t>
      </w:r>
      <w:r w:rsidR="00E207C3" w:rsidRPr="004571A0">
        <w:rPr>
          <w:rFonts w:ascii="Times New Roman" w:hAnsi="Times New Roman" w:cs="Times New Roman"/>
          <w:noProof/>
          <w:sz w:val="24"/>
          <w:szCs w:val="24"/>
        </w:rPr>
        <w:t>локални економски развој</w:t>
      </w:r>
      <w:r w:rsidR="0082345C">
        <w:rPr>
          <w:rFonts w:ascii="Times New Roman" w:hAnsi="Times New Roman" w:cs="Times New Roman"/>
          <w:noProof/>
          <w:sz w:val="24"/>
          <w:szCs w:val="24"/>
        </w:rPr>
        <w:t xml:space="preserve"> Општинске управе општине Сента, Одсек за локалну пореску администрацију да </w:t>
      </w:r>
      <w:r w:rsidRPr="004571A0">
        <w:rPr>
          <w:rFonts w:ascii="Times New Roman" w:hAnsi="Times New Roman" w:cs="Times New Roman"/>
          <w:noProof/>
          <w:sz w:val="24"/>
          <w:szCs w:val="24"/>
        </w:rPr>
        <w:t xml:space="preserve">спроведе послове око спровођења јавне расправе Нацрта Одлуке о </w:t>
      </w:r>
      <w:r w:rsidRPr="004571A0">
        <w:rPr>
          <w:rFonts w:ascii="Times New Roman" w:hAnsi="Times New Roman" w:cs="Times New Roman"/>
          <w:sz w:val="24"/>
          <w:szCs w:val="24"/>
          <w:lang w:val="sr-Cyrl-CS"/>
        </w:rPr>
        <w:t>утврђивању просечних цена</w:t>
      </w:r>
      <w:r w:rsidR="0082345C">
        <w:rPr>
          <w:rFonts w:ascii="Times New Roman" w:hAnsi="Times New Roman" w:cs="Times New Roman"/>
          <w:sz w:val="24"/>
          <w:szCs w:val="24"/>
          <w:lang w:val="sr-Cyrl-CS"/>
        </w:rPr>
        <w:t xml:space="preserve"> квадратног метра одговарајућих</w:t>
      </w:r>
      <w:r w:rsidR="0082345C">
        <w:rPr>
          <w:rFonts w:ascii="Times New Roman" w:hAnsi="Times New Roman" w:cs="Times New Roman"/>
          <w:sz w:val="24"/>
          <w:szCs w:val="24"/>
        </w:rPr>
        <w:t xml:space="preserve"> </w:t>
      </w:r>
      <w:r w:rsidRPr="004571A0">
        <w:rPr>
          <w:rFonts w:ascii="Times New Roman" w:hAnsi="Times New Roman" w:cs="Times New Roman"/>
          <w:sz w:val="24"/>
          <w:szCs w:val="24"/>
          <w:lang w:val="sr-Cyrl-CS"/>
        </w:rPr>
        <w:t>непокр</w:t>
      </w:r>
      <w:r w:rsidR="0082345C">
        <w:rPr>
          <w:rFonts w:ascii="Times New Roman" w:hAnsi="Times New Roman" w:cs="Times New Roman"/>
          <w:sz w:val="24"/>
          <w:szCs w:val="24"/>
          <w:lang w:val="sr-Cyrl-CS"/>
        </w:rPr>
        <w:t>етности за утврђивање пореза на</w:t>
      </w:r>
      <w:r w:rsidR="0082345C">
        <w:rPr>
          <w:rFonts w:ascii="Times New Roman" w:hAnsi="Times New Roman" w:cs="Times New Roman"/>
          <w:sz w:val="24"/>
          <w:szCs w:val="24"/>
        </w:rPr>
        <w:t xml:space="preserve"> </w:t>
      </w:r>
      <w:r w:rsidRPr="004571A0">
        <w:rPr>
          <w:rFonts w:ascii="Times New Roman" w:hAnsi="Times New Roman" w:cs="Times New Roman"/>
          <w:sz w:val="24"/>
          <w:szCs w:val="24"/>
          <w:lang w:val="sr-Cyrl-CS"/>
        </w:rPr>
        <w:t>имовину за 202</w:t>
      </w:r>
      <w:r w:rsidR="00F74F66" w:rsidRPr="004571A0">
        <w:rPr>
          <w:rFonts w:ascii="Times New Roman" w:hAnsi="Times New Roman" w:cs="Times New Roman"/>
          <w:sz w:val="24"/>
          <w:szCs w:val="24"/>
        </w:rPr>
        <w:t>6</w:t>
      </w:r>
      <w:r w:rsidRPr="004571A0">
        <w:rPr>
          <w:rFonts w:ascii="Times New Roman" w:hAnsi="Times New Roman" w:cs="Times New Roman"/>
          <w:sz w:val="24"/>
          <w:szCs w:val="24"/>
          <w:lang w:val="sr-Cyrl-CS"/>
        </w:rPr>
        <w:t>. годи</w:t>
      </w:r>
      <w:r w:rsidR="0082345C">
        <w:rPr>
          <w:rFonts w:ascii="Times New Roman" w:hAnsi="Times New Roman" w:cs="Times New Roman"/>
          <w:sz w:val="24"/>
          <w:szCs w:val="24"/>
          <w:lang w:val="sr-Cyrl-CS"/>
        </w:rPr>
        <w:t xml:space="preserve">ну на територији </w:t>
      </w:r>
      <w:r w:rsidRPr="004571A0">
        <w:rPr>
          <w:rFonts w:ascii="Times New Roman" w:hAnsi="Times New Roman" w:cs="Times New Roman"/>
          <w:sz w:val="24"/>
          <w:szCs w:val="24"/>
          <w:lang w:val="sr-Cyrl-CS"/>
        </w:rPr>
        <w:t>општине Сента.</w:t>
      </w:r>
    </w:p>
    <w:p w:rsidR="00C37C86" w:rsidRPr="004571A0" w:rsidRDefault="00C37C86" w:rsidP="004571A0">
      <w:pPr>
        <w:pStyle w:val="Nincstrkz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571A0">
        <w:rPr>
          <w:rFonts w:ascii="Times New Roman" w:hAnsi="Times New Roman" w:cs="Times New Roman"/>
          <w:b/>
          <w:sz w:val="24"/>
          <w:szCs w:val="24"/>
          <w:lang w:val="sr-Cyrl-CS"/>
        </w:rPr>
        <w:t>4.</w:t>
      </w:r>
      <w:r w:rsidRPr="004571A0">
        <w:rPr>
          <w:rFonts w:ascii="Times New Roman" w:hAnsi="Times New Roman" w:cs="Times New Roman"/>
          <w:sz w:val="24"/>
          <w:szCs w:val="24"/>
          <w:lang w:val="sr-Cyrl-CS"/>
        </w:rPr>
        <w:t xml:space="preserve"> На основу одржане јавне расправе Општинско веће општи</w:t>
      </w:r>
      <w:r w:rsidR="006A43B4">
        <w:rPr>
          <w:rFonts w:ascii="Times New Roman" w:hAnsi="Times New Roman" w:cs="Times New Roman"/>
          <w:sz w:val="24"/>
          <w:szCs w:val="24"/>
          <w:lang w:val="sr-Cyrl-CS"/>
        </w:rPr>
        <w:t>не Сента ће разматрати приспеле</w:t>
      </w:r>
      <w:r w:rsidR="006A43B4">
        <w:rPr>
          <w:rFonts w:ascii="Times New Roman" w:hAnsi="Times New Roman" w:cs="Times New Roman"/>
          <w:sz w:val="24"/>
          <w:szCs w:val="24"/>
        </w:rPr>
        <w:t xml:space="preserve"> </w:t>
      </w:r>
      <w:r w:rsidRPr="004571A0">
        <w:rPr>
          <w:rFonts w:ascii="Times New Roman" w:hAnsi="Times New Roman" w:cs="Times New Roman"/>
          <w:sz w:val="24"/>
          <w:szCs w:val="24"/>
          <w:lang w:val="sr-Cyrl-CS"/>
        </w:rPr>
        <w:t>предлоге на јавн</w:t>
      </w:r>
      <w:r w:rsidR="006A43B4">
        <w:rPr>
          <w:rFonts w:ascii="Times New Roman" w:hAnsi="Times New Roman" w:cs="Times New Roman"/>
          <w:sz w:val="24"/>
          <w:szCs w:val="24"/>
          <w:lang w:val="sr-Cyrl-CS"/>
        </w:rPr>
        <w:t>ој расправи и утврдити Предлог</w:t>
      </w:r>
      <w:r w:rsidR="006A43B4">
        <w:rPr>
          <w:rFonts w:ascii="Times New Roman" w:hAnsi="Times New Roman" w:cs="Times New Roman"/>
          <w:sz w:val="24"/>
          <w:szCs w:val="24"/>
        </w:rPr>
        <w:t xml:space="preserve"> </w:t>
      </w:r>
      <w:r w:rsidRPr="004571A0">
        <w:rPr>
          <w:rFonts w:ascii="Times New Roman" w:hAnsi="Times New Roman" w:cs="Times New Roman"/>
          <w:sz w:val="24"/>
          <w:szCs w:val="24"/>
          <w:lang w:val="sr-Cyrl-CS"/>
        </w:rPr>
        <w:t>Oдлукe о утврђивању просечних цена квадратног метра одговарајућих непокретности за утврђивање пореза на имовину за 202</w:t>
      </w:r>
      <w:r w:rsidR="00F74F66" w:rsidRPr="004571A0">
        <w:rPr>
          <w:rFonts w:ascii="Times New Roman" w:hAnsi="Times New Roman" w:cs="Times New Roman"/>
          <w:sz w:val="24"/>
          <w:szCs w:val="24"/>
        </w:rPr>
        <w:t>6</w:t>
      </w:r>
      <w:r w:rsidRPr="004571A0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E93818" w:rsidRPr="004571A0">
        <w:rPr>
          <w:rFonts w:ascii="Times New Roman" w:hAnsi="Times New Roman" w:cs="Times New Roman"/>
          <w:sz w:val="24"/>
          <w:szCs w:val="24"/>
          <w:lang w:val="sr-Cyrl-CS"/>
        </w:rPr>
        <w:t xml:space="preserve">годину на територији </w:t>
      </w:r>
      <w:r w:rsidRPr="004571A0">
        <w:rPr>
          <w:rFonts w:ascii="Times New Roman" w:hAnsi="Times New Roman" w:cs="Times New Roman"/>
          <w:sz w:val="24"/>
          <w:szCs w:val="24"/>
          <w:lang w:val="sr-Cyrl-CS"/>
        </w:rPr>
        <w:t>општине Сента ради</w:t>
      </w:r>
      <w:r w:rsidRPr="004571A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4571A0">
        <w:rPr>
          <w:rFonts w:ascii="Times New Roman" w:hAnsi="Times New Roman" w:cs="Times New Roman"/>
          <w:sz w:val="24"/>
          <w:szCs w:val="24"/>
          <w:lang w:val="sr-Cyrl-CS"/>
        </w:rPr>
        <w:t>д</w:t>
      </w:r>
      <w:r w:rsidR="006A43B4">
        <w:rPr>
          <w:rFonts w:ascii="Times New Roman" w:hAnsi="Times New Roman" w:cs="Times New Roman"/>
          <w:sz w:val="24"/>
          <w:szCs w:val="24"/>
          <w:lang w:val="sr-Cyrl-CS"/>
        </w:rPr>
        <w:t>остављања председнику Скупштине</w:t>
      </w:r>
      <w:r w:rsidR="006A43B4">
        <w:rPr>
          <w:rFonts w:ascii="Times New Roman" w:hAnsi="Times New Roman" w:cs="Times New Roman"/>
          <w:sz w:val="24"/>
          <w:szCs w:val="24"/>
        </w:rPr>
        <w:t xml:space="preserve"> </w:t>
      </w:r>
      <w:r w:rsidRPr="004571A0">
        <w:rPr>
          <w:rFonts w:ascii="Times New Roman" w:hAnsi="Times New Roman" w:cs="Times New Roman"/>
          <w:sz w:val="24"/>
          <w:szCs w:val="24"/>
          <w:lang w:val="sr-Cyrl-CS"/>
        </w:rPr>
        <w:t>општине Сента са предлог</w:t>
      </w:r>
      <w:r w:rsidR="00E93818" w:rsidRPr="004571A0">
        <w:rPr>
          <w:rFonts w:ascii="Times New Roman" w:hAnsi="Times New Roman" w:cs="Times New Roman"/>
          <w:sz w:val="24"/>
          <w:szCs w:val="24"/>
          <w:lang w:val="sr-Cyrl-CS"/>
        </w:rPr>
        <w:t>ом ради уврштавања у дневни ред</w:t>
      </w:r>
      <w:r w:rsidR="006A43B4">
        <w:rPr>
          <w:rFonts w:ascii="Times New Roman" w:hAnsi="Times New Roman" w:cs="Times New Roman"/>
          <w:sz w:val="24"/>
          <w:szCs w:val="24"/>
        </w:rPr>
        <w:t xml:space="preserve"> </w:t>
      </w:r>
      <w:r w:rsidRPr="004571A0">
        <w:rPr>
          <w:rFonts w:ascii="Times New Roman" w:hAnsi="Times New Roman" w:cs="Times New Roman"/>
          <w:sz w:val="24"/>
          <w:szCs w:val="24"/>
          <w:lang w:val="sr-Cyrl-CS"/>
        </w:rPr>
        <w:t>седнице Скупштине општине.</w:t>
      </w:r>
    </w:p>
    <w:p w:rsidR="00C37C86" w:rsidRPr="004571A0" w:rsidRDefault="00C37C86" w:rsidP="004571A0">
      <w:pPr>
        <w:pStyle w:val="Nincstrkz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37C86" w:rsidRPr="005650B7" w:rsidRDefault="00C37C86" w:rsidP="00C37C86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:rsidR="00C37C86" w:rsidRPr="005650B7" w:rsidRDefault="00C37C86" w:rsidP="00C37C86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:rsidR="00C37C86" w:rsidRPr="007A2764" w:rsidRDefault="00C37C86" w:rsidP="00C37C86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:rsidR="00C37C86" w:rsidRDefault="00C37C86" w:rsidP="00C37C86">
      <w:pPr>
        <w:spacing w:after="0" w:line="240" w:lineRule="auto"/>
        <w:jc w:val="both"/>
        <w:rPr>
          <w:rFonts w:ascii="Times New Roman" w:hAnsi="Times New Roman"/>
        </w:rPr>
      </w:pPr>
    </w:p>
    <w:p w:rsidR="004571A0" w:rsidRDefault="004571A0" w:rsidP="00C37C86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:rsidR="006A43B4" w:rsidRDefault="006A43B4" w:rsidP="00C37C86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:rsidR="006A43B4" w:rsidRPr="006A43B4" w:rsidRDefault="006A43B4" w:rsidP="00C37C86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:rsidR="00A6194E" w:rsidRPr="007E2DDD" w:rsidRDefault="00B6668D" w:rsidP="00A6194E">
      <w:pPr>
        <w:pStyle w:val="Nincstrkz"/>
        <w:jc w:val="both"/>
        <w:rPr>
          <w:rFonts w:ascii="Times New Roman" w:hAnsi="Times New Roman" w:cs="Times New Roman"/>
          <w:noProof/>
          <w:color w:val="FF0000"/>
          <w:sz w:val="24"/>
          <w:szCs w:val="24"/>
        </w:rPr>
      </w:pPr>
      <w:r w:rsidRPr="00B14B82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sectPr w:rsidR="00A6194E" w:rsidRPr="007E2DDD" w:rsidSect="00BA1C0D">
      <w:pgSz w:w="12240" w:h="15840" w:code="1"/>
      <w:pgMar w:top="42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6E2" w:rsidRDefault="006906E2" w:rsidP="00542AA9">
      <w:pPr>
        <w:spacing w:after="0" w:line="240" w:lineRule="auto"/>
      </w:pPr>
      <w:r>
        <w:separator/>
      </w:r>
    </w:p>
  </w:endnote>
  <w:endnote w:type="continuationSeparator" w:id="0">
    <w:p w:rsidR="006906E2" w:rsidRDefault="006906E2" w:rsidP="00542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6E2" w:rsidRDefault="006906E2" w:rsidP="00542AA9">
      <w:pPr>
        <w:spacing w:after="0" w:line="240" w:lineRule="auto"/>
      </w:pPr>
      <w:r>
        <w:separator/>
      </w:r>
    </w:p>
  </w:footnote>
  <w:footnote w:type="continuationSeparator" w:id="0">
    <w:p w:rsidR="006906E2" w:rsidRDefault="006906E2" w:rsidP="00542A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20C"/>
    <w:rsid w:val="00002479"/>
    <w:rsid w:val="00005B26"/>
    <w:rsid w:val="000077EB"/>
    <w:rsid w:val="00016A99"/>
    <w:rsid w:val="000242B6"/>
    <w:rsid w:val="00024AA5"/>
    <w:rsid w:val="00030FA4"/>
    <w:rsid w:val="00032024"/>
    <w:rsid w:val="0003644F"/>
    <w:rsid w:val="0003699A"/>
    <w:rsid w:val="00041F48"/>
    <w:rsid w:val="00041F9F"/>
    <w:rsid w:val="00044F09"/>
    <w:rsid w:val="00046CA5"/>
    <w:rsid w:val="000639F9"/>
    <w:rsid w:val="00083B59"/>
    <w:rsid w:val="00084E09"/>
    <w:rsid w:val="000966C3"/>
    <w:rsid w:val="000B27F8"/>
    <w:rsid w:val="000C4B05"/>
    <w:rsid w:val="000C56EA"/>
    <w:rsid w:val="000C5F1D"/>
    <w:rsid w:val="000C68F0"/>
    <w:rsid w:val="000D70EA"/>
    <w:rsid w:val="000E0433"/>
    <w:rsid w:val="000E7E9D"/>
    <w:rsid w:val="000F0E04"/>
    <w:rsid w:val="000F2152"/>
    <w:rsid w:val="000F6380"/>
    <w:rsid w:val="001018AE"/>
    <w:rsid w:val="00106968"/>
    <w:rsid w:val="001230E2"/>
    <w:rsid w:val="00125B57"/>
    <w:rsid w:val="00163A0D"/>
    <w:rsid w:val="00167478"/>
    <w:rsid w:val="00175938"/>
    <w:rsid w:val="00175D4A"/>
    <w:rsid w:val="00181B0D"/>
    <w:rsid w:val="00183594"/>
    <w:rsid w:val="001877FC"/>
    <w:rsid w:val="00190E23"/>
    <w:rsid w:val="00193EA8"/>
    <w:rsid w:val="001A0E0E"/>
    <w:rsid w:val="001A1E51"/>
    <w:rsid w:val="001C4DFC"/>
    <w:rsid w:val="001D5BD7"/>
    <w:rsid w:val="001D6EAD"/>
    <w:rsid w:val="001E2B1E"/>
    <w:rsid w:val="001F3F3E"/>
    <w:rsid w:val="0021779C"/>
    <w:rsid w:val="002249EC"/>
    <w:rsid w:val="00227B99"/>
    <w:rsid w:val="00250CB9"/>
    <w:rsid w:val="002608BE"/>
    <w:rsid w:val="00263BE7"/>
    <w:rsid w:val="00265402"/>
    <w:rsid w:val="00267B1F"/>
    <w:rsid w:val="002706CC"/>
    <w:rsid w:val="00275A9B"/>
    <w:rsid w:val="00276F67"/>
    <w:rsid w:val="002934AB"/>
    <w:rsid w:val="002A2382"/>
    <w:rsid w:val="002A59FB"/>
    <w:rsid w:val="002B0982"/>
    <w:rsid w:val="002C6AB5"/>
    <w:rsid w:val="002C7AE7"/>
    <w:rsid w:val="002D5B7C"/>
    <w:rsid w:val="002E2828"/>
    <w:rsid w:val="002E46E3"/>
    <w:rsid w:val="002E7DB9"/>
    <w:rsid w:val="002F3B4F"/>
    <w:rsid w:val="00305FB3"/>
    <w:rsid w:val="00314761"/>
    <w:rsid w:val="00320F33"/>
    <w:rsid w:val="003214B6"/>
    <w:rsid w:val="003257FA"/>
    <w:rsid w:val="0032625A"/>
    <w:rsid w:val="00326B8D"/>
    <w:rsid w:val="003348C8"/>
    <w:rsid w:val="00335075"/>
    <w:rsid w:val="00336552"/>
    <w:rsid w:val="00337582"/>
    <w:rsid w:val="003436B8"/>
    <w:rsid w:val="003547D6"/>
    <w:rsid w:val="003569D9"/>
    <w:rsid w:val="003579BD"/>
    <w:rsid w:val="00366CB5"/>
    <w:rsid w:val="00382E3E"/>
    <w:rsid w:val="00392832"/>
    <w:rsid w:val="003A6E80"/>
    <w:rsid w:val="003B494C"/>
    <w:rsid w:val="003D5508"/>
    <w:rsid w:val="003E1591"/>
    <w:rsid w:val="003E307A"/>
    <w:rsid w:val="003F3A02"/>
    <w:rsid w:val="00420BFB"/>
    <w:rsid w:val="0043457F"/>
    <w:rsid w:val="00437ED8"/>
    <w:rsid w:val="00450DD7"/>
    <w:rsid w:val="00453184"/>
    <w:rsid w:val="004571A0"/>
    <w:rsid w:val="00470F0F"/>
    <w:rsid w:val="00480E0A"/>
    <w:rsid w:val="00487878"/>
    <w:rsid w:val="0049617B"/>
    <w:rsid w:val="004B66BD"/>
    <w:rsid w:val="004B722A"/>
    <w:rsid w:val="004E020C"/>
    <w:rsid w:val="004E0894"/>
    <w:rsid w:val="004E2ACF"/>
    <w:rsid w:val="004F127A"/>
    <w:rsid w:val="00505F39"/>
    <w:rsid w:val="00515E5F"/>
    <w:rsid w:val="00517D61"/>
    <w:rsid w:val="00520253"/>
    <w:rsid w:val="00522207"/>
    <w:rsid w:val="00524888"/>
    <w:rsid w:val="00525B10"/>
    <w:rsid w:val="00531773"/>
    <w:rsid w:val="00541662"/>
    <w:rsid w:val="00542AA9"/>
    <w:rsid w:val="00544F74"/>
    <w:rsid w:val="00555D54"/>
    <w:rsid w:val="00556838"/>
    <w:rsid w:val="005650B7"/>
    <w:rsid w:val="005730DF"/>
    <w:rsid w:val="00583297"/>
    <w:rsid w:val="005835CF"/>
    <w:rsid w:val="005908C2"/>
    <w:rsid w:val="005A08A7"/>
    <w:rsid w:val="005A1D22"/>
    <w:rsid w:val="005A365F"/>
    <w:rsid w:val="005B61B1"/>
    <w:rsid w:val="005C44E3"/>
    <w:rsid w:val="005C693C"/>
    <w:rsid w:val="005D2DC3"/>
    <w:rsid w:val="005D5310"/>
    <w:rsid w:val="005E2C33"/>
    <w:rsid w:val="005E62B0"/>
    <w:rsid w:val="005E76BA"/>
    <w:rsid w:val="00607342"/>
    <w:rsid w:val="006149C9"/>
    <w:rsid w:val="0063079F"/>
    <w:rsid w:val="00632B03"/>
    <w:rsid w:val="00633396"/>
    <w:rsid w:val="006347B3"/>
    <w:rsid w:val="006406D2"/>
    <w:rsid w:val="006544D0"/>
    <w:rsid w:val="00660409"/>
    <w:rsid w:val="006646A3"/>
    <w:rsid w:val="00683115"/>
    <w:rsid w:val="00684B0B"/>
    <w:rsid w:val="006906E2"/>
    <w:rsid w:val="00691B94"/>
    <w:rsid w:val="006A0F3E"/>
    <w:rsid w:val="006A1620"/>
    <w:rsid w:val="006A27CD"/>
    <w:rsid w:val="006A43B4"/>
    <w:rsid w:val="006C3002"/>
    <w:rsid w:val="006D3010"/>
    <w:rsid w:val="006D4CB6"/>
    <w:rsid w:val="006E352B"/>
    <w:rsid w:val="006E4CA7"/>
    <w:rsid w:val="006F2BC3"/>
    <w:rsid w:val="00707549"/>
    <w:rsid w:val="00712C58"/>
    <w:rsid w:val="00721953"/>
    <w:rsid w:val="00722A86"/>
    <w:rsid w:val="00725707"/>
    <w:rsid w:val="00726069"/>
    <w:rsid w:val="00727836"/>
    <w:rsid w:val="00727877"/>
    <w:rsid w:val="00727BBE"/>
    <w:rsid w:val="00734031"/>
    <w:rsid w:val="00751234"/>
    <w:rsid w:val="007737D2"/>
    <w:rsid w:val="007922A9"/>
    <w:rsid w:val="00795A72"/>
    <w:rsid w:val="00795B47"/>
    <w:rsid w:val="00797524"/>
    <w:rsid w:val="007A00EE"/>
    <w:rsid w:val="007A2764"/>
    <w:rsid w:val="007B4B89"/>
    <w:rsid w:val="007C0D40"/>
    <w:rsid w:val="007C20CA"/>
    <w:rsid w:val="007C7F7F"/>
    <w:rsid w:val="007D6640"/>
    <w:rsid w:val="007E2DDD"/>
    <w:rsid w:val="007F18CD"/>
    <w:rsid w:val="007F2BB3"/>
    <w:rsid w:val="007F6C37"/>
    <w:rsid w:val="007F72CC"/>
    <w:rsid w:val="008151FD"/>
    <w:rsid w:val="0082345C"/>
    <w:rsid w:val="008277CF"/>
    <w:rsid w:val="00833288"/>
    <w:rsid w:val="00835692"/>
    <w:rsid w:val="00852231"/>
    <w:rsid w:val="00863A5C"/>
    <w:rsid w:val="00882068"/>
    <w:rsid w:val="0088701B"/>
    <w:rsid w:val="008B0D0A"/>
    <w:rsid w:val="008B18ED"/>
    <w:rsid w:val="008C03CA"/>
    <w:rsid w:val="008D3B39"/>
    <w:rsid w:val="008D5FE5"/>
    <w:rsid w:val="008D74ED"/>
    <w:rsid w:val="008E29B2"/>
    <w:rsid w:val="008E2B07"/>
    <w:rsid w:val="008E4622"/>
    <w:rsid w:val="008F1BA9"/>
    <w:rsid w:val="009027D7"/>
    <w:rsid w:val="00904235"/>
    <w:rsid w:val="00914B0F"/>
    <w:rsid w:val="00932558"/>
    <w:rsid w:val="009513E4"/>
    <w:rsid w:val="009552B1"/>
    <w:rsid w:val="009577F0"/>
    <w:rsid w:val="00962785"/>
    <w:rsid w:val="00966B67"/>
    <w:rsid w:val="00966EFC"/>
    <w:rsid w:val="00980223"/>
    <w:rsid w:val="00982E92"/>
    <w:rsid w:val="00991A45"/>
    <w:rsid w:val="009A4193"/>
    <w:rsid w:val="009A6806"/>
    <w:rsid w:val="009B69C5"/>
    <w:rsid w:val="009C0B11"/>
    <w:rsid w:val="009D0A70"/>
    <w:rsid w:val="009D3DAB"/>
    <w:rsid w:val="009E2003"/>
    <w:rsid w:val="009E2972"/>
    <w:rsid w:val="009F0F1E"/>
    <w:rsid w:val="00A21E40"/>
    <w:rsid w:val="00A226EB"/>
    <w:rsid w:val="00A414AC"/>
    <w:rsid w:val="00A607EF"/>
    <w:rsid w:val="00A6194E"/>
    <w:rsid w:val="00A64FFD"/>
    <w:rsid w:val="00A67356"/>
    <w:rsid w:val="00A821DB"/>
    <w:rsid w:val="00A83675"/>
    <w:rsid w:val="00A85CB8"/>
    <w:rsid w:val="00A87947"/>
    <w:rsid w:val="00A9361E"/>
    <w:rsid w:val="00A94465"/>
    <w:rsid w:val="00AB535E"/>
    <w:rsid w:val="00AD05A8"/>
    <w:rsid w:val="00AE0FCE"/>
    <w:rsid w:val="00AF4D5D"/>
    <w:rsid w:val="00B04CCE"/>
    <w:rsid w:val="00B14B82"/>
    <w:rsid w:val="00B271BC"/>
    <w:rsid w:val="00B27407"/>
    <w:rsid w:val="00B40F82"/>
    <w:rsid w:val="00B46974"/>
    <w:rsid w:val="00B53134"/>
    <w:rsid w:val="00B54458"/>
    <w:rsid w:val="00B5479F"/>
    <w:rsid w:val="00B6668D"/>
    <w:rsid w:val="00B82A48"/>
    <w:rsid w:val="00B83F4E"/>
    <w:rsid w:val="00B963A6"/>
    <w:rsid w:val="00BA1C0D"/>
    <w:rsid w:val="00BA4268"/>
    <w:rsid w:val="00BB1B67"/>
    <w:rsid w:val="00BB7FC2"/>
    <w:rsid w:val="00BE0902"/>
    <w:rsid w:val="00C140AA"/>
    <w:rsid w:val="00C20C7E"/>
    <w:rsid w:val="00C310DB"/>
    <w:rsid w:val="00C32D94"/>
    <w:rsid w:val="00C378A9"/>
    <w:rsid w:val="00C37C86"/>
    <w:rsid w:val="00C44BDE"/>
    <w:rsid w:val="00C45856"/>
    <w:rsid w:val="00C62AAE"/>
    <w:rsid w:val="00C666A5"/>
    <w:rsid w:val="00C81452"/>
    <w:rsid w:val="00C858AE"/>
    <w:rsid w:val="00C85A4C"/>
    <w:rsid w:val="00CB0EC6"/>
    <w:rsid w:val="00CC3BBA"/>
    <w:rsid w:val="00CC3E63"/>
    <w:rsid w:val="00CD6CB5"/>
    <w:rsid w:val="00CD6FA8"/>
    <w:rsid w:val="00CE65E9"/>
    <w:rsid w:val="00CF42A6"/>
    <w:rsid w:val="00CF54EF"/>
    <w:rsid w:val="00D04DF8"/>
    <w:rsid w:val="00D0548F"/>
    <w:rsid w:val="00D51264"/>
    <w:rsid w:val="00D67CF4"/>
    <w:rsid w:val="00D72824"/>
    <w:rsid w:val="00D84ECE"/>
    <w:rsid w:val="00D8516F"/>
    <w:rsid w:val="00D90A08"/>
    <w:rsid w:val="00D96D42"/>
    <w:rsid w:val="00DA26D7"/>
    <w:rsid w:val="00DA55E1"/>
    <w:rsid w:val="00DB3603"/>
    <w:rsid w:val="00DC02EC"/>
    <w:rsid w:val="00DD6E30"/>
    <w:rsid w:val="00DE4C0E"/>
    <w:rsid w:val="00DF11EE"/>
    <w:rsid w:val="00DF75C1"/>
    <w:rsid w:val="00E031D6"/>
    <w:rsid w:val="00E074DD"/>
    <w:rsid w:val="00E10424"/>
    <w:rsid w:val="00E1221E"/>
    <w:rsid w:val="00E12F17"/>
    <w:rsid w:val="00E1752B"/>
    <w:rsid w:val="00E207C3"/>
    <w:rsid w:val="00E26599"/>
    <w:rsid w:val="00E37844"/>
    <w:rsid w:val="00E46375"/>
    <w:rsid w:val="00E86E7B"/>
    <w:rsid w:val="00E93818"/>
    <w:rsid w:val="00E938D7"/>
    <w:rsid w:val="00EA3776"/>
    <w:rsid w:val="00EA7538"/>
    <w:rsid w:val="00EB3E34"/>
    <w:rsid w:val="00EB44E1"/>
    <w:rsid w:val="00EC0625"/>
    <w:rsid w:val="00EC59A4"/>
    <w:rsid w:val="00EF3629"/>
    <w:rsid w:val="00F00B3C"/>
    <w:rsid w:val="00F073FF"/>
    <w:rsid w:val="00F10F08"/>
    <w:rsid w:val="00F157F4"/>
    <w:rsid w:val="00F260A1"/>
    <w:rsid w:val="00F30444"/>
    <w:rsid w:val="00F327DF"/>
    <w:rsid w:val="00F40D7A"/>
    <w:rsid w:val="00F47097"/>
    <w:rsid w:val="00F475BB"/>
    <w:rsid w:val="00F47D6D"/>
    <w:rsid w:val="00F52649"/>
    <w:rsid w:val="00F61967"/>
    <w:rsid w:val="00F732D4"/>
    <w:rsid w:val="00F74F66"/>
    <w:rsid w:val="00F95A43"/>
    <w:rsid w:val="00F96AB9"/>
    <w:rsid w:val="00FA0A7B"/>
    <w:rsid w:val="00FA0E44"/>
    <w:rsid w:val="00FA11A6"/>
    <w:rsid w:val="00FB1857"/>
    <w:rsid w:val="00FD498C"/>
    <w:rsid w:val="00FE199D"/>
    <w:rsid w:val="00FE7BBD"/>
    <w:rsid w:val="00FF0844"/>
    <w:rsid w:val="00FF23A1"/>
    <w:rsid w:val="00FF318A"/>
    <w:rsid w:val="00FF3ADF"/>
    <w:rsid w:val="00FF5E99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E020C"/>
    <w:rPr>
      <w:rFonts w:ascii="Calibri" w:eastAsia="Times New Roman" w:hAnsi="Calibri" w:cs="Times New Roman"/>
      <w:lang w:val="hu-HU" w:eastAsia="hu-HU"/>
    </w:rPr>
  </w:style>
  <w:style w:type="paragraph" w:styleId="Cmsor2">
    <w:name w:val="heading 2"/>
    <w:basedOn w:val="Norml"/>
    <w:link w:val="Cmsor2Char"/>
    <w:uiPriority w:val="9"/>
    <w:qFormat/>
    <w:rsid w:val="00542AA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A87947"/>
    <w:rPr>
      <w:b/>
      <w:bCs/>
    </w:rPr>
  </w:style>
  <w:style w:type="character" w:styleId="Kiemels">
    <w:name w:val="Emphasis"/>
    <w:basedOn w:val="Bekezdsalapbettpusa"/>
    <w:uiPriority w:val="20"/>
    <w:qFormat/>
    <w:rsid w:val="00A87947"/>
    <w:rPr>
      <w:i/>
      <w:iCs/>
    </w:rPr>
  </w:style>
  <w:style w:type="paragraph" w:styleId="Nincstrkz">
    <w:name w:val="No Spacing"/>
    <w:uiPriority w:val="1"/>
    <w:qFormat/>
    <w:rsid w:val="00A87947"/>
    <w:pPr>
      <w:spacing w:after="0" w:line="240" w:lineRule="auto"/>
    </w:pPr>
  </w:style>
  <w:style w:type="character" w:styleId="Hiperhivatkozs">
    <w:name w:val="Hyperlink"/>
    <w:basedOn w:val="Bekezdsalapbettpusa"/>
    <w:uiPriority w:val="99"/>
    <w:semiHidden/>
    <w:unhideWhenUsed/>
    <w:rsid w:val="004E020C"/>
    <w:rPr>
      <w:color w:val="0000FF" w:themeColor="hyperlink"/>
      <w:u w:val="single"/>
    </w:rPr>
  </w:style>
  <w:style w:type="paragraph" w:customStyle="1" w:styleId="Default">
    <w:name w:val="Default"/>
    <w:rsid w:val="004E020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C7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C7F7F"/>
    <w:rPr>
      <w:rFonts w:ascii="Tahoma" w:eastAsia="Times New Roman" w:hAnsi="Tahoma" w:cs="Tahoma"/>
      <w:sz w:val="16"/>
      <w:szCs w:val="16"/>
      <w:lang w:val="hu-HU"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542AA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fej">
    <w:name w:val="header"/>
    <w:basedOn w:val="Norml"/>
    <w:link w:val="lfejChar"/>
    <w:uiPriority w:val="99"/>
    <w:semiHidden/>
    <w:unhideWhenUsed/>
    <w:rsid w:val="00542A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542AA9"/>
    <w:rPr>
      <w:rFonts w:ascii="Calibri" w:eastAsia="Times New Roman" w:hAnsi="Calibri" w:cs="Times New Roman"/>
      <w:lang w:val="hu-HU"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542A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542AA9"/>
    <w:rPr>
      <w:rFonts w:ascii="Calibri" w:eastAsia="Times New Roman" w:hAnsi="Calibri" w:cs="Times New Roman"/>
      <w:lang w:val="hu-HU" w:eastAsia="hu-HU"/>
    </w:rPr>
  </w:style>
  <w:style w:type="paragraph" w:styleId="Listaszerbekezds">
    <w:name w:val="List Paragraph"/>
    <w:basedOn w:val="Norml"/>
    <w:uiPriority w:val="34"/>
    <w:qFormat/>
    <w:rsid w:val="00727BB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Norml1">
    <w:name w:val="Normál1"/>
    <w:basedOn w:val="Norml"/>
    <w:rsid w:val="00C37C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ng-star-inserted">
    <w:name w:val="ng-star-inserted"/>
    <w:basedOn w:val="Bekezdsalapbettpusa"/>
    <w:rsid w:val="00EA75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E020C"/>
    <w:rPr>
      <w:rFonts w:ascii="Calibri" w:eastAsia="Times New Roman" w:hAnsi="Calibri" w:cs="Times New Roman"/>
      <w:lang w:val="hu-HU" w:eastAsia="hu-HU"/>
    </w:rPr>
  </w:style>
  <w:style w:type="paragraph" w:styleId="Cmsor2">
    <w:name w:val="heading 2"/>
    <w:basedOn w:val="Norml"/>
    <w:link w:val="Cmsor2Char"/>
    <w:uiPriority w:val="9"/>
    <w:qFormat/>
    <w:rsid w:val="00542AA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A87947"/>
    <w:rPr>
      <w:b/>
      <w:bCs/>
    </w:rPr>
  </w:style>
  <w:style w:type="character" w:styleId="Kiemels">
    <w:name w:val="Emphasis"/>
    <w:basedOn w:val="Bekezdsalapbettpusa"/>
    <w:uiPriority w:val="20"/>
    <w:qFormat/>
    <w:rsid w:val="00A87947"/>
    <w:rPr>
      <w:i/>
      <w:iCs/>
    </w:rPr>
  </w:style>
  <w:style w:type="paragraph" w:styleId="Nincstrkz">
    <w:name w:val="No Spacing"/>
    <w:uiPriority w:val="1"/>
    <w:qFormat/>
    <w:rsid w:val="00A87947"/>
    <w:pPr>
      <w:spacing w:after="0" w:line="240" w:lineRule="auto"/>
    </w:pPr>
  </w:style>
  <w:style w:type="character" w:styleId="Hiperhivatkozs">
    <w:name w:val="Hyperlink"/>
    <w:basedOn w:val="Bekezdsalapbettpusa"/>
    <w:uiPriority w:val="99"/>
    <w:semiHidden/>
    <w:unhideWhenUsed/>
    <w:rsid w:val="004E020C"/>
    <w:rPr>
      <w:color w:val="0000FF" w:themeColor="hyperlink"/>
      <w:u w:val="single"/>
    </w:rPr>
  </w:style>
  <w:style w:type="paragraph" w:customStyle="1" w:styleId="Default">
    <w:name w:val="Default"/>
    <w:rsid w:val="004E020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C7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C7F7F"/>
    <w:rPr>
      <w:rFonts w:ascii="Tahoma" w:eastAsia="Times New Roman" w:hAnsi="Tahoma" w:cs="Tahoma"/>
      <w:sz w:val="16"/>
      <w:szCs w:val="16"/>
      <w:lang w:val="hu-HU"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542AA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fej">
    <w:name w:val="header"/>
    <w:basedOn w:val="Norml"/>
    <w:link w:val="lfejChar"/>
    <w:uiPriority w:val="99"/>
    <w:semiHidden/>
    <w:unhideWhenUsed/>
    <w:rsid w:val="00542A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542AA9"/>
    <w:rPr>
      <w:rFonts w:ascii="Calibri" w:eastAsia="Times New Roman" w:hAnsi="Calibri" w:cs="Times New Roman"/>
      <w:lang w:val="hu-HU"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542A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542AA9"/>
    <w:rPr>
      <w:rFonts w:ascii="Calibri" w:eastAsia="Times New Roman" w:hAnsi="Calibri" w:cs="Times New Roman"/>
      <w:lang w:val="hu-HU" w:eastAsia="hu-HU"/>
    </w:rPr>
  </w:style>
  <w:style w:type="paragraph" w:styleId="Listaszerbekezds">
    <w:name w:val="List Paragraph"/>
    <w:basedOn w:val="Norml"/>
    <w:uiPriority w:val="34"/>
    <w:qFormat/>
    <w:rsid w:val="00727BB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Norml1">
    <w:name w:val="Normál1"/>
    <w:basedOn w:val="Norml"/>
    <w:rsid w:val="00C37C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ng-star-inserted">
    <w:name w:val="ng-star-inserted"/>
    <w:basedOn w:val="Bekezdsalapbettpusa"/>
    <w:rsid w:val="00EA75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1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ingpro.propisi.net/DocumnetWebClient/ingpro.webclient.Main/FileContentServlet/propis/0031cc/3134_02.htm?docid=5709" TargetMode="External"/><Relationship Id="rId18" Type="http://schemas.openxmlformats.org/officeDocument/2006/relationships/hyperlink" Target="http://ingpro.propisi.net/DocumnetWebClient/ingpro.webclient.Main/FileContentServlet/propis/0031cc/3134_02.htm?docid=5709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ingpro.propisi.net/DocumnetWebClient/ingpro.webclient.Main/FileContentServlet/propis/0031cc/3134_02.htm?docid=5709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ingpro.propisi.net/DocumnetWebClient/ingpro.webclient.Main/FileContentServlet/propis/0031cc/3134_02.htm?docid=5709" TargetMode="External"/><Relationship Id="rId17" Type="http://schemas.openxmlformats.org/officeDocument/2006/relationships/hyperlink" Target="http://ingpro.propisi.net/DocumnetWebClient/ingpro.webclient.Main/FileContentServlet/propis/0031cc/3134_02.htm?docid=5709" TargetMode="External"/><Relationship Id="rId2" Type="http://schemas.openxmlformats.org/officeDocument/2006/relationships/styles" Target="styles.xml"/><Relationship Id="rId16" Type="http://schemas.openxmlformats.org/officeDocument/2006/relationships/hyperlink" Target="http://ingpro.propisi.net/DocumnetWebClient/ingpro.webclient.Main/FileContentServlet/propis/0031cc/3134_02.htm?docid=5709" TargetMode="External"/><Relationship Id="rId20" Type="http://schemas.openxmlformats.org/officeDocument/2006/relationships/hyperlink" Target="http://ingpro.propisi.net/DocumnetWebClient/ingpro.webclient.Main/FileContentServlet/propis/0031cc/3134_02.htm?docid=570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gpro.propisi.net/DocumnetWebClient/ingpro.webclient.Main/FileContentServlet/propis/0031cc/3134_02.htm?docid=570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gpro.propisi.net/DocumnetWebClient/ingpro.webclient.Main/FileContentServlet/propis/0031cc/3134_02.htm?docid=570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ingpro.propisi.net/DocumnetWebClient/ingpro.webclient.Main/FileContentServlet/propis/0031cc/3134_02.htm?docid=5709" TargetMode="External"/><Relationship Id="rId19" Type="http://schemas.openxmlformats.org/officeDocument/2006/relationships/hyperlink" Target="http://ingpro.propisi.net/DocumnetWebClient/ingpro.webclient.Main/FileContentServlet/propis/0031cc/3134_02.htm?docid=570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gpro.propisi.net/DocumnetWebClient/ingpro.webclient.Main/FileContentServlet/propis/0031cc/3134_02.htm?docid=5709" TargetMode="External"/><Relationship Id="rId14" Type="http://schemas.openxmlformats.org/officeDocument/2006/relationships/hyperlink" Target="http://ingpro.propisi.net/DocumnetWebClient/ingpro.webclient.Main/FileContentServlet/propis/0031cc/3134_02.htm?docid=570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DE6AB-1B00-4F88-A4F5-C69A92EC7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1762</Words>
  <Characters>10044</Characters>
  <Application>Microsoft Office Word</Application>
  <DocSecurity>0</DocSecurity>
  <Lines>83</Lines>
  <Paragraphs>23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Patus Ervin</dc:creator>
  <cp:lastModifiedBy>User</cp:lastModifiedBy>
  <cp:revision>4</cp:revision>
  <cp:lastPrinted>2025-10-24T05:10:00Z</cp:lastPrinted>
  <dcterms:created xsi:type="dcterms:W3CDTF">2025-10-28T08:00:00Z</dcterms:created>
  <dcterms:modified xsi:type="dcterms:W3CDTF">2025-10-28T08:18:00Z</dcterms:modified>
</cp:coreProperties>
</file>