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szociális védelemről szóló törvény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6. szakaszának 2. bekezdése,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valamint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az egyesületek közérdekű programjai és projektumai finanszírozásáról és társfinanszírozásáról szóló rendelet (Zenta Község Hivatalos Lapja, 29/2016. sz.) 6. szakaszának 1. bekezdése alapján Zenta község polgármestere 2018. január </w:t>
      </w:r>
      <w:proofErr w:type="gramStart"/>
      <w:r w:rsidR="00485EAC">
        <w:rPr>
          <w:rFonts w:ascii="Times New Roman" w:hAnsi="Times New Roman" w:cs="Times New Roman"/>
          <w:sz w:val="24"/>
          <w:szCs w:val="24"/>
          <w:lang w:val="hu-HU"/>
        </w:rPr>
        <w:t>26</w:t>
      </w:r>
      <w:r>
        <w:rPr>
          <w:rFonts w:ascii="Times New Roman" w:hAnsi="Times New Roman" w:cs="Times New Roman"/>
          <w:sz w:val="24"/>
          <w:szCs w:val="24"/>
          <w:lang w:val="hu-HU"/>
        </w:rPr>
        <w:t>-án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SZOCIÁLIS VÉDELEM  TERÜLETÉN A KÖZÖSSÉGNEK  A  NAPPALI SZOLGÁLTATÁS  NYÚJTÁSA CÉLJÁBÓL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szociális védelem területén a nappali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szolgáltatás  nyújtása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céljából.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szociális védelem területén a nappali szolgáltatás nyújtása céljából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2018. évi költségvetéséről szóló rendelettel (Zenta  Község Hivatalos Lapja,  26/2017. sz.) előirányozottak az Szociális- és gyermekvédelem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nevű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 alatt,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0901-0003-as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programosztályozásnál,  leírva,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közösség  nappali szolgáltatásai,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010-es számú funkcióként (betegség és  rokkantság) és a 481-es  közgazdasági  osztályozásként (kormányon kívüli szervezetek dotálása)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2.550.000,00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amelyek több természetes vagy jogi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személyek  szabad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projektummal  vagy  programmal  Zenta  község számára  jelentős  közérdeket kell, hogy  megvalósítson,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területen  egy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programmal vagy projektummal  pályázhat.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projektumaik  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 társfinanszírozására Zenta községtől egyedül a Zenta község által  kiírt  nyilvános pályázatra való jelentkezéssel  kérhetik.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a program kiválasztására 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közérdek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kielégítésének terjedelme a  program vagy projektum megvalósításának területén, az állapot  előmozdításának   foka a program vagy projektum megvalósítása  területén – (összesen  10 pont).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értendő,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2A0253" w:rsidRDefault="002A0253" w:rsidP="002A025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és hatékonysága,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valamint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odaítélésében illetékes bizottságnak kell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benyújtani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1. sz. űrlapon, amely  csatolmánya  a  jelen pályázatnak.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ás hasonlók),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publikációkban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más  médiumokban  megjelölésre kerül, hogy a  program vagy projektum   megvalósítását  a  község  támogatta.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pályázatra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 község számára közérdekű  programok  és projektumok  finanszírozására és  társfinanszírozására  elérhető  a  község  hivatalos honlapján.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kell  benyújtani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2018.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február </w:t>
      </w:r>
      <w:r w:rsidR="00485EAC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26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-</w:t>
      </w:r>
      <w:r w:rsidR="00485EAC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á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   telik le.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kell  benyújtani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lezárt  borítékban   NEM FELBONTANDÓ megjelöléssel  a  Zentai  Községi Közigazgatási Hivatal szolgáltatói  központjában  történő átadással  vagy postai úton.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30-as számú irodájában Zentán, a Fő tér 1. sz.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alattl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illetve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485EAC" w:rsidRDefault="00485EAC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5EAC" w:rsidRDefault="00485EAC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5EAC" w:rsidRDefault="00485EAC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5EAC" w:rsidRDefault="00485EAC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VII. Kapcsolattartó személy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Kiegészítő  információk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pályázattal kapcsolatban Kecskés Dezsőtől, a  társadalmi tevékenységi alosztály vezetőjétől kaphatóak Zenta község Községi Közigazgatási Hivatala üzletviteli épületének a 30-as számú irodájában, Zenta, Fő tér 1, vagy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projektumok  finanszírozására és  társfinanszírozására  az eszközök  odaítélésében illetékes bizottság folytatja le.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ellenőrzi, hogy  a beérkezett jelentkezések komplettek-e,  és  a  nem komplett jelentkezésekkel  az általános közigazgatási eljárásról szóló törvénnyel összhangban jár el.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 regisztrálva lett-e a  hatásköri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beérkezett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jelentkezéseket  a  pályázat  lezárásától számított  30 napon belül  vitatja meg.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határidőn kívüli jelentkezéseket  a  bizottság nem vitatja meg.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bejelentett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értékelési- és rangsorolási jegyzékének kidolgozása nem lehet  hosszabb 60 napnál,  a  jelentkezések  benyújtása  határidejének   lejártától számítva.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költségvetésből  ítélnek oda eszközöket serkentő programokra  vagy   a  programok finanszírozásának hiányzó részére,  Zenta község polgármestere  hozza  meg,  a  bejelentett  programok   értékelési- és ranglistája megerősítésétől számított   30 napon belül.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Zenta község polgármesterének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döntése  végleges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ellene nem nyújtható be  fellebbezés.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községi  költségvetésből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ítélünk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pénzeszközök  kifizetése 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 Közérdekű programok  és projektumok a szociális védelem területén a  közösségnek a  nappali szolgáltatás  nyújtása céljából.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amelyet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költségvetéséből  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projektum megkezdése előtt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15  nappal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kell benyújtani.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jóváhagyott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 használatáról a jelentést,  a  hozzá tartozó  pénzügyi  dokumentációval,  és  a felhasználatlan eszközöket visszatéríteni  a  községi költségvetésbe,  befizetéssel a számlára, amelyről az eszközöket kifizették.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2A0253" w:rsidRDefault="002A0253" w:rsidP="002A02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2018. január </w:t>
      </w:r>
      <w:r w:rsidR="00485EAC">
        <w:rPr>
          <w:rFonts w:ascii="Times New Roman" w:hAnsi="Times New Roman" w:cs="Times New Roman"/>
          <w:sz w:val="24"/>
          <w:szCs w:val="24"/>
          <w:lang w:val="hu-HU"/>
        </w:rPr>
        <w:t>26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-án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485EAC">
        <w:rPr>
          <w:rFonts w:ascii="Times New Roman" w:hAnsi="Times New Roman" w:cs="Times New Roman"/>
          <w:sz w:val="24"/>
          <w:szCs w:val="24"/>
          <w:lang w:val="hu-HU"/>
        </w:rPr>
        <w:t>55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485EAC"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/2018-II </w:t>
      </w:r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2018.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január  </w:t>
      </w:r>
      <w:r w:rsidR="00485EAC">
        <w:rPr>
          <w:rFonts w:ascii="Times New Roman" w:hAnsi="Times New Roman" w:cs="Times New Roman"/>
          <w:sz w:val="24"/>
          <w:szCs w:val="24"/>
          <w:lang w:val="hu-HU"/>
        </w:rPr>
        <w:t>26</w:t>
      </w:r>
      <w:r>
        <w:rPr>
          <w:rFonts w:ascii="Times New Roman" w:hAnsi="Times New Roman" w:cs="Times New Roman"/>
          <w:sz w:val="24"/>
          <w:szCs w:val="24"/>
          <w:lang w:val="hu-HU"/>
        </w:rPr>
        <w:t>-án</w:t>
      </w:r>
      <w:proofErr w:type="gramEnd"/>
    </w:p>
    <w:p w:rsidR="002A0253" w:rsidRDefault="002A0253" w:rsidP="002A0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253" w:rsidRDefault="002A0253" w:rsidP="002A0253">
      <w:pPr>
        <w:rPr>
          <w:rFonts w:eastAsiaTheme="minorHAnsi"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rFonts w:eastAsiaTheme="minorHAnsi"/>
          <w:b/>
          <w:lang w:val="hu-HU"/>
        </w:rPr>
      </w:pPr>
    </w:p>
    <w:p w:rsidR="002A0253" w:rsidRDefault="002A0253" w:rsidP="002A0253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2A0253" w:rsidRDefault="002A0253" w:rsidP="002A0253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2A0253" w:rsidRDefault="002A0253" w:rsidP="002A0253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2A0253" w:rsidRDefault="002A0253" w:rsidP="002A0253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2A0253" w:rsidRDefault="002A0253" w:rsidP="002A0253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2A0253" w:rsidRDefault="002A0253" w:rsidP="002A0253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9D0B02" w:rsidRDefault="009D0B02" w:rsidP="009D0B02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2018-as évben Zenta község által Zenta község számára az egyesületek közérdekű programjai és projektumai finanszírozására és társfinanszírozására benyújtott  jelentkezésekről</w:t>
      </w:r>
    </w:p>
    <w:p w:rsidR="002A0253" w:rsidRDefault="002A0253" w:rsidP="002A0253">
      <w:pPr>
        <w:jc w:val="center"/>
        <w:rPr>
          <w:lang w:val="hu-HU"/>
        </w:rPr>
      </w:pPr>
    </w:p>
    <w:p w:rsidR="002A0253" w:rsidRDefault="002A0253" w:rsidP="002A025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2A0253" w:rsidRDefault="002A0253" w:rsidP="002A02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A0253" w:rsidRPr="00D2519A" w:rsidTr="002A025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</w:tbl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2A0253" w:rsidTr="002A025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</w:tbl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2A0253" w:rsidRDefault="002A0253" w:rsidP="002A02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A0253" w:rsidRPr="00D2519A" w:rsidTr="002A025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</w:tbl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2A0253" w:rsidRDefault="002A0253" w:rsidP="002A02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A0253" w:rsidRPr="009D0B02" w:rsidTr="002A025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</w:tbl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2A0253" w:rsidRDefault="002A0253" w:rsidP="002A02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A0253" w:rsidRPr="00D2519A" w:rsidTr="002A025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</w:tbl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 projektum megvalósításának felelős személye / a projektum koordinátora (</w:t>
      </w:r>
      <w:r>
        <w:rPr>
          <w:lang w:val="hu-HU"/>
        </w:rPr>
        <w:t>család- és utónév, funkció,  lakcím,  telefon,  mobiltelefon, e-mail)</w:t>
      </w:r>
    </w:p>
    <w:p w:rsidR="002A0253" w:rsidRDefault="002A0253" w:rsidP="002A025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A0253" w:rsidRPr="00D2519A" w:rsidTr="002A025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</w:tbl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jc w:val="both"/>
        <w:rPr>
          <w:b/>
          <w:lang w:val="hu-HU"/>
        </w:rPr>
      </w:pPr>
    </w:p>
    <w:p w:rsidR="002A0253" w:rsidRDefault="002A0253" w:rsidP="002A0253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A0253" w:rsidRPr="00D2519A" w:rsidTr="002A025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</w:tbl>
    <w:p w:rsidR="002A0253" w:rsidRDefault="002A0253" w:rsidP="002A0253">
      <w:pPr>
        <w:rPr>
          <w:b/>
          <w:lang w:val="hu-HU"/>
        </w:rPr>
      </w:pPr>
    </w:p>
    <w:p w:rsidR="002A0253" w:rsidRDefault="002A0253" w:rsidP="002A025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2A0253" w:rsidTr="002A0253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A0253" w:rsidRPr="00D2519A" w:rsidTr="002A0253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after="33" w:line="276" w:lineRule="auto"/>
              <w:rPr>
                <w:b/>
                <w:color w:val="auto"/>
                <w:lang w:val="hu-HU"/>
              </w:rPr>
            </w:pPr>
            <w:r w:rsidRPr="00ED3A16">
              <w:rPr>
                <w:b/>
                <w:color w:val="auto"/>
                <w:lang w:val="hu-HU"/>
              </w:rPr>
              <w:t>- szociális védelem</w:t>
            </w:r>
            <w:r w:rsidR="00485EAC">
              <w:rPr>
                <w:b/>
                <w:color w:val="auto"/>
                <w:lang w:val="hu-HU"/>
              </w:rPr>
              <w:t>-</w:t>
            </w:r>
            <w:r w:rsidRPr="00ED3A16">
              <w:rPr>
                <w:b/>
                <w:color w:val="auto"/>
                <w:lang w:val="hu-HU"/>
              </w:rPr>
              <w:t xml:space="preserve"> </w:t>
            </w:r>
          </w:p>
          <w:p w:rsidR="00485EAC" w:rsidRPr="00ED3A16" w:rsidRDefault="00485EAC" w:rsidP="00485EAC">
            <w:pPr>
              <w:pStyle w:val="Default"/>
              <w:spacing w:after="33" w:line="276" w:lineRule="auto"/>
              <w:rPr>
                <w:b/>
                <w:color w:val="auto"/>
                <w:lang w:val="hu-HU"/>
              </w:rPr>
            </w:pPr>
            <w:r>
              <w:rPr>
                <w:b/>
                <w:lang w:val="hu-HU"/>
              </w:rPr>
              <w:t xml:space="preserve">- a </w:t>
            </w:r>
            <w:proofErr w:type="gramStart"/>
            <w:r>
              <w:rPr>
                <w:b/>
                <w:lang w:val="hu-HU"/>
              </w:rPr>
              <w:t>közösség  nappali</w:t>
            </w:r>
            <w:proofErr w:type="gramEnd"/>
            <w:r>
              <w:rPr>
                <w:b/>
                <w:lang w:val="hu-HU"/>
              </w:rPr>
              <w:t xml:space="preserve"> szolgáltatásai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A0253" w:rsidTr="002A0253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  <w:tr w:rsidR="002A0253" w:rsidTr="002A0253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  <w:tr w:rsidR="002A0253" w:rsidTr="002A0253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  <w:tr w:rsidR="002A0253" w:rsidTr="002A0253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  <w:tr w:rsidR="002A0253" w:rsidRPr="00D2519A" w:rsidTr="002A0253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  <w:tr w:rsidR="002A0253" w:rsidTr="002A0253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ED3A1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</w:tbl>
    <w:p w:rsidR="002A0253" w:rsidRDefault="002A0253" w:rsidP="002A02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2A0253" w:rsidTr="002A025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A0253" w:rsidTr="002A025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2A0253" w:rsidRDefault="002A0253" w:rsidP="002A0253">
      <w:pPr>
        <w:rPr>
          <w:b/>
          <w:lang w:val="hu-HU"/>
        </w:rPr>
      </w:pPr>
    </w:p>
    <w:p w:rsidR="002A0253" w:rsidRDefault="002A0253" w:rsidP="002A0253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2A0253" w:rsidRDefault="002A0253" w:rsidP="002A025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A0253" w:rsidTr="002A025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2A0253" w:rsidRDefault="002A0253" w:rsidP="002A0253">
      <w:pPr>
        <w:rPr>
          <w:b/>
          <w:lang w:val="hu-HU"/>
        </w:rPr>
      </w:pPr>
    </w:p>
    <w:p w:rsidR="002A0253" w:rsidRDefault="002A0253" w:rsidP="002A0253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2A0253" w:rsidRDefault="002A0253" w:rsidP="002A025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A0253" w:rsidRPr="00D2519A" w:rsidTr="002A025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2A0253" w:rsidRDefault="002A0253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2A0253" w:rsidRDefault="002A0253" w:rsidP="002A0253">
      <w:pPr>
        <w:rPr>
          <w:b/>
          <w:lang w:val="hu-HU"/>
        </w:rPr>
      </w:pPr>
    </w:p>
    <w:p w:rsidR="002A0253" w:rsidRDefault="002A0253" w:rsidP="002A0253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 a projektum  megkezdésének és befejezésének dátumát)</w:t>
      </w:r>
    </w:p>
    <w:p w:rsidR="002A0253" w:rsidRDefault="002A0253" w:rsidP="002A025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A0253" w:rsidRPr="00D2519A" w:rsidTr="002A025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</w:tr>
    </w:tbl>
    <w:p w:rsidR="002A0253" w:rsidRDefault="002A0253" w:rsidP="002A0253">
      <w:pPr>
        <w:rPr>
          <w:lang w:val="hu-HU"/>
        </w:rPr>
      </w:pPr>
      <w:r>
        <w:rPr>
          <w:lang w:val="hu-HU"/>
        </w:rPr>
        <w:t xml:space="preserve">         </w:t>
      </w:r>
    </w:p>
    <w:p w:rsidR="002A0253" w:rsidRDefault="002A0253" w:rsidP="002A0253">
      <w:pPr>
        <w:jc w:val="both"/>
        <w:rPr>
          <w:lang w:val="hu-HU"/>
        </w:rPr>
      </w:pPr>
      <w:r>
        <w:rPr>
          <w:b/>
          <w:lang w:val="hu-HU"/>
        </w:rPr>
        <w:t xml:space="preserve">Az </w:t>
      </w:r>
      <w:proofErr w:type="gramStart"/>
      <w:r>
        <w:rPr>
          <w:b/>
          <w:lang w:val="hu-HU"/>
        </w:rPr>
        <w:t>aktivitások  részletes</w:t>
      </w:r>
      <w:proofErr w:type="gramEnd"/>
      <w:r>
        <w:rPr>
          <w:b/>
          <w:lang w:val="hu-HU"/>
        </w:rPr>
        <w:t xml:space="preserve"> terve  </w:t>
      </w:r>
      <w:r>
        <w:rPr>
          <w:lang w:val="hu-HU"/>
        </w:rPr>
        <w:t>(részletesen feltüntetni, hogy  miképpen  fognak a  tevékenységek a  program vagy a projektum   keretében  lezajlani, azok meddig fognak tartani, és ki lesz megbízva a megvalósítással)</w:t>
      </w:r>
    </w:p>
    <w:p w:rsidR="002A0253" w:rsidRDefault="002A0253" w:rsidP="002A025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2A0253" w:rsidRPr="00D2519A" w:rsidTr="002A025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2A0253" w:rsidRPr="00D2519A" w:rsidTr="002A025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A0253" w:rsidRPr="00D2519A" w:rsidTr="002A025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A0253" w:rsidRPr="00D2519A" w:rsidTr="002A025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A0253" w:rsidRPr="00D2519A" w:rsidTr="002A025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A0253" w:rsidRPr="00D2519A" w:rsidTr="002A025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A0253" w:rsidRPr="00D2519A" w:rsidTr="002A025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2A0253" w:rsidRDefault="002A0253" w:rsidP="002A0253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2A0253" w:rsidRDefault="002A0253" w:rsidP="002A0253">
      <w:pPr>
        <w:pBdr>
          <w:bottom w:val="single" w:sz="4" w:space="1" w:color="auto"/>
        </w:pBdr>
        <w:rPr>
          <w:b/>
          <w:lang w:val="hu-HU"/>
        </w:rPr>
      </w:pPr>
    </w:p>
    <w:p w:rsidR="002A0253" w:rsidRDefault="002A0253" w:rsidP="002A0253">
      <w:pPr>
        <w:pBdr>
          <w:bottom w:val="single" w:sz="4" w:space="1" w:color="auto"/>
        </w:pBdr>
        <w:rPr>
          <w:b/>
          <w:lang w:val="hu-HU"/>
        </w:rPr>
      </w:pPr>
    </w:p>
    <w:p w:rsidR="002A0253" w:rsidRDefault="002A0253" w:rsidP="002A0253">
      <w:pPr>
        <w:pBdr>
          <w:bottom w:val="single" w:sz="4" w:space="1" w:color="auto"/>
        </w:pBdr>
        <w:rPr>
          <w:b/>
          <w:lang w:val="hu-HU"/>
        </w:rPr>
      </w:pPr>
    </w:p>
    <w:p w:rsidR="002A0253" w:rsidRDefault="002A0253" w:rsidP="002A025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lastRenderedPageBreak/>
        <w:t xml:space="preserve">3. A PROGRAM VAGY </w:t>
      </w:r>
      <w:proofErr w:type="gramStart"/>
      <w:r>
        <w:rPr>
          <w:b/>
          <w:lang w:val="hu-HU"/>
        </w:rPr>
        <w:t>PROJEKTUM  PÉNZÜGYI</w:t>
      </w:r>
      <w:proofErr w:type="gramEnd"/>
      <w:r>
        <w:rPr>
          <w:b/>
          <w:lang w:val="hu-HU"/>
        </w:rPr>
        <w:t xml:space="preserve"> TERVE </w:t>
      </w:r>
    </w:p>
    <w:p w:rsidR="002A0253" w:rsidRDefault="002A0253" w:rsidP="002A0253">
      <w:pPr>
        <w:rPr>
          <w:lang w:val="hu-HU"/>
        </w:rPr>
      </w:pPr>
    </w:p>
    <w:p w:rsidR="002A0253" w:rsidRDefault="002A0253" w:rsidP="002A0253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2A0253" w:rsidTr="002A0253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2A0253" w:rsidRDefault="002A025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2A0253" w:rsidTr="002A0253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53" w:rsidRDefault="002A0253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53" w:rsidRDefault="002A025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53" w:rsidRDefault="002A0253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2A0253" w:rsidTr="002A0253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</w:t>
            </w:r>
            <w:proofErr w:type="spellStart"/>
            <w:r>
              <w:rPr>
                <w:sz w:val="22"/>
                <w:szCs w:val="22"/>
                <w:lang w:val="hu-HU"/>
              </w:rPr>
              <w:t>személyzez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RPr="00D2519A" w:rsidTr="002A0253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0253" w:rsidRDefault="002A025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RPr="00D2519A" w:rsidTr="002A0253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RPr="00D2519A" w:rsidTr="002A0253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53" w:rsidRDefault="002A025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RPr="00D2519A" w:rsidTr="002A0253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53" w:rsidRDefault="002A025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RPr="00D2519A" w:rsidTr="002A0253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53" w:rsidRDefault="002A025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RPr="00D2519A" w:rsidTr="002A0253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53" w:rsidRDefault="002A025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A0253" w:rsidTr="002A0253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A0253" w:rsidRDefault="002A0253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RPr="00D2519A" w:rsidTr="002A0253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0253" w:rsidRDefault="002A025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253" w:rsidRDefault="002A0253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</w:p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Tr="002A0253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0253" w:rsidRDefault="002A0253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RPr="00D2519A" w:rsidTr="002A025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A0253" w:rsidRPr="009D0B02" w:rsidTr="002A0253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0253" w:rsidRDefault="002A0253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253" w:rsidRDefault="002A025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2A0253" w:rsidRDefault="002A0253" w:rsidP="002A0253">
      <w:pPr>
        <w:jc w:val="both"/>
        <w:rPr>
          <w:b/>
          <w:lang w:val="hu-HU"/>
        </w:rPr>
      </w:pPr>
    </w:p>
    <w:p w:rsidR="002A0253" w:rsidRDefault="002A0253" w:rsidP="002A0253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</w:t>
      </w:r>
      <w:proofErr w:type="gramStart"/>
      <w:r>
        <w:rPr>
          <w:b/>
          <w:lang w:val="hu-HU"/>
        </w:rPr>
        <w:t>és  nincsenek</w:t>
      </w:r>
      <w:proofErr w:type="gramEnd"/>
      <w:r>
        <w:rPr>
          <w:b/>
          <w:lang w:val="hu-HU"/>
        </w:rPr>
        <w:t xml:space="preserve"> taxatívan felsorolva  - lehetséges azok kiegészítése. </w:t>
      </w:r>
    </w:p>
    <w:p w:rsidR="002A0253" w:rsidRDefault="002A0253" w:rsidP="002A0253">
      <w:pPr>
        <w:jc w:val="both"/>
        <w:rPr>
          <w:b/>
          <w:lang w:val="hu-HU"/>
        </w:rPr>
      </w:pPr>
    </w:p>
    <w:p w:rsidR="002A0253" w:rsidRDefault="002A0253" w:rsidP="002A0253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finanszírozás  egyéb</w:t>
      </w:r>
      <w:proofErr w:type="gramEnd"/>
      <w:r>
        <w:rPr>
          <w:b/>
          <w:lang w:val="hu-HU"/>
        </w:rPr>
        <w:t xml:space="preserve">  forrásai </w:t>
      </w:r>
      <w:r>
        <w:rPr>
          <w:lang w:val="hu-HU"/>
        </w:rPr>
        <w:t>(ha  az előző  táblázatban  egyéb finanszírozási  források kerültek  feltüntetésre, kérjük a táblázatot kitölteni)</w:t>
      </w:r>
    </w:p>
    <w:p w:rsidR="002A0253" w:rsidRDefault="002A0253" w:rsidP="002A0253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2A0253" w:rsidTr="002A0253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53" w:rsidRDefault="002A0253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2A0253" w:rsidTr="002A0253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2A0253" w:rsidTr="002A0253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2A0253" w:rsidTr="002A0253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2A0253" w:rsidRDefault="002A0253" w:rsidP="002A0253">
      <w:pPr>
        <w:jc w:val="both"/>
        <w:rPr>
          <w:b/>
          <w:lang w:val="hu-HU"/>
        </w:rPr>
      </w:pPr>
    </w:p>
    <w:p w:rsidR="002A0253" w:rsidRDefault="002A0253" w:rsidP="002A0253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2A0253" w:rsidRDefault="002A0253" w:rsidP="002A0253">
      <w:pPr>
        <w:rPr>
          <w:sz w:val="20"/>
          <w:szCs w:val="20"/>
          <w:lang w:val="hu-HU"/>
        </w:rPr>
      </w:pPr>
    </w:p>
    <w:p w:rsidR="002A0253" w:rsidRDefault="002A0253" w:rsidP="002A0253">
      <w:pPr>
        <w:rPr>
          <w:sz w:val="20"/>
          <w:szCs w:val="20"/>
          <w:lang w:val="hu-HU"/>
        </w:rPr>
      </w:pPr>
    </w:p>
    <w:p w:rsidR="002A0253" w:rsidRDefault="002A0253" w:rsidP="002A0253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2A0253" w:rsidRDefault="002A0253" w:rsidP="002A025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2A0253" w:rsidRDefault="002A0253" w:rsidP="002A0253">
      <w:pPr>
        <w:rPr>
          <w:b/>
          <w:lang w:val="hu-HU"/>
        </w:rPr>
      </w:pPr>
      <w:proofErr w:type="gramStart"/>
      <w:r>
        <w:rPr>
          <w:lang w:val="hu-HU"/>
        </w:rPr>
        <w:t>Bejegyzett  törvényes</w:t>
      </w:r>
      <w:proofErr w:type="gramEnd"/>
      <w:r>
        <w:rPr>
          <w:lang w:val="hu-HU"/>
        </w:rPr>
        <w:t xml:space="preserve">  képviselőként </w:t>
      </w:r>
      <w:r>
        <w:rPr>
          <w:b/>
          <w:lang w:val="hu-HU"/>
        </w:rPr>
        <w:t>az alábbi  nyilatkozatot teszem:</w:t>
      </w:r>
    </w:p>
    <w:p w:rsidR="002A0253" w:rsidRDefault="002A0253" w:rsidP="002A0253">
      <w:pPr>
        <w:rPr>
          <w:b/>
          <w:lang w:val="hu-HU"/>
        </w:rPr>
      </w:pPr>
    </w:p>
    <w:p w:rsidR="002A0253" w:rsidRDefault="002A0253" w:rsidP="002A0253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2A0253" w:rsidRDefault="002A0253" w:rsidP="002A0253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2A0253" w:rsidRDefault="002A0253" w:rsidP="002A0253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2A0253" w:rsidRDefault="002A0253" w:rsidP="002A0253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2A0253" w:rsidRDefault="002A0253" w:rsidP="002A0253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2A0253" w:rsidRDefault="002A0253" w:rsidP="002A0253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2A0253" w:rsidRDefault="002A0253" w:rsidP="002A0253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2A0253" w:rsidRDefault="002A0253" w:rsidP="002A0253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2A0253" w:rsidRDefault="002A0253" w:rsidP="002A0253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2A0253" w:rsidRDefault="002A0253" w:rsidP="002A0253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anyagilag  Zenta község  támogatta.</w:t>
      </w:r>
    </w:p>
    <w:p w:rsidR="002A0253" w:rsidRDefault="002A0253" w:rsidP="002A0253">
      <w:pPr>
        <w:jc w:val="both"/>
        <w:rPr>
          <w:lang w:val="hu-HU"/>
        </w:rPr>
      </w:pPr>
    </w:p>
    <w:p w:rsidR="002A0253" w:rsidRDefault="002A0253" w:rsidP="002A0253">
      <w:pPr>
        <w:jc w:val="both"/>
        <w:rPr>
          <w:lang w:val="hu-HU"/>
        </w:rPr>
      </w:pPr>
    </w:p>
    <w:p w:rsidR="002A0253" w:rsidRDefault="002A0253" w:rsidP="002A0253">
      <w:pPr>
        <w:jc w:val="both"/>
        <w:rPr>
          <w:lang w:val="hu-HU"/>
        </w:rPr>
      </w:pPr>
    </w:p>
    <w:p w:rsidR="002A0253" w:rsidRDefault="002A0253" w:rsidP="002A0253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2A0253" w:rsidRDefault="002A0253" w:rsidP="002A0253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2A0253" w:rsidRDefault="002A0253" w:rsidP="002A0253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2A0253" w:rsidRDefault="002A0253" w:rsidP="002A0253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2A0253" w:rsidRDefault="002A0253" w:rsidP="002A0253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2A0253" w:rsidRDefault="002A0253" w:rsidP="002A0253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2A0253" w:rsidRDefault="002A0253" w:rsidP="002A0253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2A0253" w:rsidRDefault="002A0253" w:rsidP="002A0253">
      <w:pPr>
        <w:jc w:val="both"/>
        <w:rPr>
          <w:lang w:val="hu-HU"/>
        </w:rPr>
      </w:pPr>
    </w:p>
    <w:p w:rsidR="002A0253" w:rsidRDefault="002A0253" w:rsidP="002A0253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2A0253" w:rsidRDefault="002A0253" w:rsidP="002A025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2A0253" w:rsidRDefault="002A0253" w:rsidP="002A025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2A0253" w:rsidRDefault="002A0253" w:rsidP="002A0253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D2519A" w:rsidRDefault="00D2519A" w:rsidP="00D2519A">
      <w:pPr>
        <w:tabs>
          <w:tab w:val="left" w:pos="3450"/>
        </w:tabs>
        <w:jc w:val="both"/>
        <w:rPr>
          <w:lang w:val="hu-HU"/>
        </w:rPr>
      </w:pPr>
    </w:p>
    <w:p w:rsidR="00D2519A" w:rsidRPr="00097B5A" w:rsidRDefault="00D2519A" w:rsidP="00D2519A">
      <w:pPr>
        <w:tabs>
          <w:tab w:val="left" w:pos="3450"/>
        </w:tabs>
        <w:jc w:val="right"/>
        <w:rPr>
          <w:b/>
          <w:lang w:val="hu-HU"/>
        </w:rPr>
      </w:pPr>
      <w:r w:rsidRPr="00370A78">
        <w:rPr>
          <w:b/>
          <w:lang w:val="sr-Cyrl-CS"/>
        </w:rPr>
        <w:t xml:space="preserve"> 2.</w:t>
      </w:r>
      <w:r>
        <w:rPr>
          <w:b/>
          <w:lang w:val="hu-HU"/>
        </w:rPr>
        <w:t xml:space="preserve"> űrlap</w:t>
      </w:r>
    </w:p>
    <w:p w:rsidR="00D2519A" w:rsidRPr="00370A78" w:rsidRDefault="00D2519A" w:rsidP="00D2519A">
      <w:pPr>
        <w:tabs>
          <w:tab w:val="left" w:pos="3450"/>
        </w:tabs>
        <w:jc w:val="both"/>
        <w:rPr>
          <w:lang w:val="sr-Cyrl-CS"/>
        </w:rPr>
      </w:pPr>
    </w:p>
    <w:p w:rsidR="00D2519A" w:rsidRPr="00097B5A" w:rsidRDefault="00D2519A" w:rsidP="00D2519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A  PROGRAM VAGY PROJEKTUM MEGVALÓSÍTÁSÁRÓL VALÓ JELENTÉSTÉTELRE </w:t>
      </w:r>
    </w:p>
    <w:p w:rsidR="00D2519A" w:rsidRPr="00370A78" w:rsidRDefault="00D2519A" w:rsidP="00D2519A">
      <w:pPr>
        <w:rPr>
          <w:b/>
          <w:lang w:val="sr-Cyrl-CS"/>
        </w:rPr>
      </w:pPr>
    </w:p>
    <w:p w:rsidR="00D2519A" w:rsidRPr="00370A78" w:rsidRDefault="00D2519A" w:rsidP="00D2519A">
      <w:pPr>
        <w:rPr>
          <w:b/>
          <w:lang w:val="sr-Cyrl-CS"/>
        </w:rPr>
      </w:pPr>
    </w:p>
    <w:p w:rsidR="00D2519A" w:rsidRPr="00370A78" w:rsidRDefault="00D2519A" w:rsidP="00D2519A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D2519A" w:rsidRPr="00FD5190" w:rsidTr="00AB6EF6">
        <w:trPr>
          <w:trHeight w:val="395"/>
        </w:trPr>
        <w:tc>
          <w:tcPr>
            <w:tcW w:w="2615" w:type="dxa"/>
            <w:gridSpan w:val="2"/>
            <w:noWrap/>
            <w:vAlign w:val="bottom"/>
          </w:tcPr>
          <w:p w:rsidR="00D2519A" w:rsidRPr="00097B5A" w:rsidRDefault="00D2519A" w:rsidP="00AB6EF6">
            <w:pPr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</w:p>
        </w:tc>
        <w:tc>
          <w:tcPr>
            <w:tcW w:w="972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b/>
                <w:bCs/>
                <w:lang w:val="sr-Cyrl-CS"/>
              </w:rPr>
            </w:pPr>
            <w:r w:rsidRPr="00370A78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D2519A" w:rsidRPr="00097B5A" w:rsidRDefault="00D2519A" w:rsidP="00AB6EF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 Községi Közigazgatási Hivatal tölti ki</w:t>
            </w:r>
          </w:p>
        </w:tc>
      </w:tr>
      <w:tr w:rsidR="00D2519A" w:rsidRPr="00370A78" w:rsidTr="00AB6EF6">
        <w:trPr>
          <w:trHeight w:val="305"/>
        </w:trPr>
        <w:tc>
          <w:tcPr>
            <w:tcW w:w="2615" w:type="dxa"/>
            <w:gridSpan w:val="2"/>
            <w:noWrap/>
            <w:vAlign w:val="bottom"/>
          </w:tcPr>
          <w:p w:rsidR="00D2519A" w:rsidRPr="00370A78" w:rsidRDefault="00D2519A" w:rsidP="00AB6EF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 w:rsidRPr="00370A78"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sz w:val="32"/>
                <w:szCs w:val="32"/>
                <w:lang w:val="sr-Cyrl-CS"/>
              </w:rPr>
            </w:pPr>
            <w:r w:rsidRPr="00370A78"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D2519A" w:rsidRPr="00370A78" w:rsidTr="00AB6EF6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 w:rsidRPr="00370A78"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D2519A" w:rsidRPr="00370A78" w:rsidRDefault="00D2519A" w:rsidP="00AB6EF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 w:rsidRPr="00370A78"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A" w:rsidRPr="00370A78" w:rsidRDefault="00D2519A" w:rsidP="00AB6EF6">
            <w:pPr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 w:rsidRPr="00370A78">
              <w:rPr>
                <w:sz w:val="20"/>
                <w:szCs w:val="20"/>
                <w:lang w:val="sr-Cyrl-CS"/>
              </w:rPr>
              <w:t>:</w:t>
            </w:r>
            <w:r w:rsidRPr="00370A78"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D2519A" w:rsidRPr="00370A78" w:rsidTr="00AB6EF6">
        <w:trPr>
          <w:trHeight w:val="405"/>
        </w:trPr>
        <w:tc>
          <w:tcPr>
            <w:tcW w:w="712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19A" w:rsidRPr="00370A78" w:rsidRDefault="00D2519A" w:rsidP="00AB6EF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A hiánypótlás kérelmének  időpontja</w:t>
            </w:r>
            <w:r w:rsidRPr="00370A78"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sz w:val="32"/>
                <w:szCs w:val="32"/>
                <w:lang w:val="sr-Cyrl-CS"/>
              </w:rPr>
            </w:pPr>
            <w:r w:rsidRPr="00370A78"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D2519A" w:rsidRPr="00370A78" w:rsidTr="00AB6EF6">
        <w:trPr>
          <w:trHeight w:val="405"/>
        </w:trPr>
        <w:tc>
          <w:tcPr>
            <w:tcW w:w="712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19A" w:rsidRPr="00370A78" w:rsidRDefault="00D2519A" w:rsidP="00AB6EF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 w:rsidRPr="00370A78"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sz w:val="32"/>
                <w:szCs w:val="32"/>
                <w:lang w:val="sr-Cyrl-CS"/>
              </w:rPr>
            </w:pPr>
            <w:r w:rsidRPr="00370A78"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D2519A" w:rsidRPr="00370A78" w:rsidRDefault="00D2519A" w:rsidP="00D2519A">
      <w:pPr>
        <w:rPr>
          <w:b/>
          <w:lang w:val="sr-Cyrl-CS"/>
        </w:rPr>
      </w:pPr>
    </w:p>
    <w:p w:rsidR="00D2519A" w:rsidRPr="00370A78" w:rsidRDefault="00D2519A" w:rsidP="00D2519A">
      <w:pPr>
        <w:jc w:val="center"/>
        <w:rPr>
          <w:b/>
          <w:bCs/>
          <w:lang w:val="sr-Cyrl-CS"/>
        </w:rPr>
      </w:pPr>
    </w:p>
    <w:p w:rsidR="00D2519A" w:rsidRPr="00370A78" w:rsidRDefault="00D2519A" w:rsidP="00D2519A">
      <w:pPr>
        <w:jc w:val="center"/>
        <w:rPr>
          <w:b/>
          <w:bCs/>
          <w:lang w:val="sr-Cyrl-CS"/>
        </w:rPr>
      </w:pPr>
    </w:p>
    <w:p w:rsidR="00D2519A" w:rsidRPr="00097B5A" w:rsidRDefault="00D2519A" w:rsidP="00D2519A">
      <w:pPr>
        <w:jc w:val="center"/>
        <w:rPr>
          <w:b/>
          <w:lang w:val="hu-HU"/>
        </w:rPr>
      </w:pPr>
      <w:r>
        <w:rPr>
          <w:b/>
          <w:bCs/>
          <w:lang w:val="hu-HU"/>
        </w:rPr>
        <w:t>PÉNZÜGYI ÉS ELBESZÉLŐ  ZÁRÓJELENTÉS</w:t>
      </w:r>
    </w:p>
    <w:p w:rsidR="00D2519A" w:rsidRPr="00370A78" w:rsidRDefault="00D2519A" w:rsidP="00D2519A">
      <w:pPr>
        <w:rPr>
          <w:b/>
          <w:lang w:val="sr-Cyrl-CS"/>
        </w:rPr>
      </w:pPr>
    </w:p>
    <w:p w:rsidR="00D2519A" w:rsidRPr="00370A78" w:rsidRDefault="00D2519A" w:rsidP="00D2519A">
      <w:pPr>
        <w:rPr>
          <w:b/>
          <w:lang w:val="sr-Cyrl-CS"/>
        </w:rPr>
      </w:pPr>
    </w:p>
    <w:p w:rsidR="00D2519A" w:rsidRPr="00370A78" w:rsidRDefault="00D2519A" w:rsidP="00D2519A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1"/>
        <w:gridCol w:w="4719"/>
      </w:tblGrid>
      <w:tr w:rsidR="00D2519A" w:rsidRPr="002D38BE" w:rsidTr="00AB6EF6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szóló  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jc w:val="center"/>
              <w:rPr>
                <w:b/>
                <w:bCs/>
                <w:lang w:val="sr-Cyrl-CS"/>
              </w:rPr>
            </w:pPr>
            <w:r w:rsidRPr="00370A78">
              <w:rPr>
                <w:b/>
                <w:bCs/>
                <w:lang w:val="sr-Cyrl-CS"/>
              </w:rPr>
              <w:t> </w:t>
            </w:r>
          </w:p>
        </w:tc>
      </w:tr>
    </w:tbl>
    <w:p w:rsidR="00D2519A" w:rsidRPr="00370A78" w:rsidRDefault="00D2519A" w:rsidP="00D2519A">
      <w:pPr>
        <w:rPr>
          <w:b/>
          <w:lang w:val="sr-Cyrl-CS"/>
        </w:rPr>
      </w:pPr>
    </w:p>
    <w:p w:rsidR="00D2519A" w:rsidRPr="00370A78" w:rsidRDefault="00D2519A" w:rsidP="00D2519A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0"/>
        <w:gridCol w:w="6210"/>
      </w:tblGrid>
      <w:tr w:rsidR="00D2519A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lang w:val="hu-HU"/>
              </w:rPr>
              <w:t>A jelentkezés benyújtójának 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D2519A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370A78" w:rsidRDefault="00D2519A" w:rsidP="00AB6EF6">
            <w:pPr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 w:rsidRPr="00370A78"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D2519A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D2519A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D2519A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</w:p>
        </w:tc>
      </w:tr>
      <w:tr w:rsidR="00D2519A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D2519A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D2519A" w:rsidRPr="00370A78" w:rsidRDefault="00D2519A" w:rsidP="00D2519A">
      <w:pPr>
        <w:jc w:val="center"/>
        <w:rPr>
          <w:b/>
          <w:highlight w:val="yellow"/>
          <w:lang w:val="sr-Cyrl-CS"/>
        </w:rPr>
      </w:pPr>
    </w:p>
    <w:p w:rsidR="00D2519A" w:rsidRPr="00370A78" w:rsidRDefault="00D2519A" w:rsidP="00D2519A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0"/>
        <w:gridCol w:w="6210"/>
      </w:tblGrid>
      <w:tr w:rsidR="00D2519A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D2519A" w:rsidRPr="00370A78" w:rsidTr="00AB6EF6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370A78" w:rsidRDefault="00D2519A" w:rsidP="00AB6EF6">
            <w:pPr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D2519A" w:rsidRPr="00370A78" w:rsidRDefault="00D2519A" w:rsidP="00D2519A">
      <w:pPr>
        <w:jc w:val="center"/>
        <w:rPr>
          <w:b/>
          <w:highlight w:val="yellow"/>
          <w:lang w:val="sr-Cyrl-CS"/>
        </w:rPr>
      </w:pPr>
    </w:p>
    <w:p w:rsidR="00D2519A" w:rsidRPr="00370A78" w:rsidRDefault="00D2519A" w:rsidP="00D2519A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r>
        <w:rPr>
          <w:b/>
          <w:lang w:val="hu-HU"/>
        </w:rPr>
        <w:t>PÉNZÜGYI  JELENTÉS</w:t>
      </w:r>
    </w:p>
    <w:p w:rsidR="00D2519A" w:rsidRPr="00370A78" w:rsidRDefault="00D2519A" w:rsidP="00D2519A">
      <w:pPr>
        <w:rPr>
          <w:b/>
          <w:highlight w:val="yellow"/>
          <w:lang w:val="sr-Cyrl-CS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350"/>
        <w:gridCol w:w="1440"/>
        <w:gridCol w:w="2610"/>
        <w:gridCol w:w="1530"/>
        <w:gridCol w:w="1620"/>
      </w:tblGrid>
      <w:tr w:rsidR="00D2519A" w:rsidRPr="00370A78" w:rsidTr="00AB6EF6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370A78" w:rsidRDefault="00D2519A" w:rsidP="00AB6EF6">
            <w:pPr>
              <w:jc w:val="center"/>
              <w:rPr>
                <w:b/>
                <w:bCs/>
                <w:lang w:val="sr-Cyrl-CS"/>
              </w:rPr>
            </w:pPr>
          </w:p>
          <w:p w:rsidR="00D2519A" w:rsidRPr="00370A78" w:rsidRDefault="00D2519A" w:rsidP="00AB6EF6">
            <w:pPr>
              <w:jc w:val="center"/>
              <w:rPr>
                <w:b/>
                <w:bCs/>
                <w:lang w:val="sr-Cyrl-CS"/>
              </w:rPr>
            </w:pPr>
          </w:p>
          <w:p w:rsidR="00D2519A" w:rsidRPr="00097B5A" w:rsidRDefault="00D2519A" w:rsidP="00AB6EF6">
            <w:pPr>
              <w:shd w:val="clear" w:color="auto" w:fill="F2F2F2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D2519A" w:rsidRPr="00370A78" w:rsidRDefault="00D2519A" w:rsidP="00AB6EF6">
            <w:pPr>
              <w:shd w:val="clear" w:color="auto" w:fill="F2F2F2"/>
              <w:rPr>
                <w:b/>
                <w:bCs/>
                <w:lang w:val="sr-Cyrl-CS"/>
              </w:rPr>
            </w:pPr>
          </w:p>
          <w:p w:rsidR="00D2519A" w:rsidRPr="00370A78" w:rsidRDefault="00D2519A" w:rsidP="00AB6EF6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D2519A" w:rsidRPr="00FD5190" w:rsidTr="00AB6EF6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bCs/>
                <w:lang w:val="hu-HU"/>
              </w:rPr>
            </w:pPr>
            <w:r w:rsidRPr="00097B5A"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2519A" w:rsidRPr="00097B5A" w:rsidRDefault="00D2519A" w:rsidP="00AB6EF6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97B5A"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19A" w:rsidRPr="00097B5A" w:rsidRDefault="00D2519A" w:rsidP="00AB6EF6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97B5A"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2519A" w:rsidRPr="00097B5A" w:rsidRDefault="00D2519A" w:rsidP="00AB6EF6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97B5A"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519A" w:rsidRPr="00097B5A" w:rsidRDefault="00D2519A" w:rsidP="00AB6EF6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519A" w:rsidRPr="00097B5A" w:rsidRDefault="00D2519A" w:rsidP="00AB6EF6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kifizetés kelte és  a  számlakivonat száma</w:t>
            </w: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color w:val="FF0000"/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D2519A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rPr>
                <w:rFonts w:ascii="Calibri" w:hAnsi="Calibri"/>
                <w:lang w:val="hu-HU"/>
              </w:rPr>
            </w:pPr>
          </w:p>
        </w:tc>
      </w:tr>
    </w:tbl>
    <w:p w:rsidR="00D2519A" w:rsidRPr="00097B5A" w:rsidRDefault="00D2519A" w:rsidP="00D2519A">
      <w:pPr>
        <w:rPr>
          <w:i/>
          <w:lang w:val="hu-HU"/>
        </w:rPr>
      </w:pPr>
      <w:r>
        <w:rPr>
          <w:i/>
          <w:lang w:val="hu-HU"/>
        </w:rPr>
        <w:t>(Szükség szerint további sorokkal kiegészíteni</w:t>
      </w:r>
      <w:r w:rsidRPr="00097B5A">
        <w:rPr>
          <w:i/>
          <w:lang w:val="hu-HU"/>
        </w:rPr>
        <w:t>)</w:t>
      </w:r>
    </w:p>
    <w:p w:rsidR="00D2519A" w:rsidRPr="00097B5A" w:rsidRDefault="00D2519A" w:rsidP="00D2519A">
      <w:pPr>
        <w:jc w:val="center"/>
        <w:rPr>
          <w:b/>
          <w:highlight w:val="yellow"/>
          <w:lang w:val="hu-HU"/>
        </w:rPr>
      </w:pPr>
    </w:p>
    <w:p w:rsidR="00D2519A" w:rsidRPr="00097B5A" w:rsidRDefault="00D2519A" w:rsidP="00D2519A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MEGJEGYZÉS</w:t>
      </w:r>
      <w:r w:rsidRPr="00097B5A">
        <w:rPr>
          <w:b/>
          <w:sz w:val="20"/>
          <w:szCs w:val="20"/>
          <w:lang w:val="hu-HU"/>
        </w:rPr>
        <w:t xml:space="preserve">: </w:t>
      </w:r>
    </w:p>
    <w:p w:rsidR="00D2519A" w:rsidRPr="00097B5A" w:rsidRDefault="00D2519A" w:rsidP="00D2519A">
      <w:pPr>
        <w:jc w:val="both"/>
        <w:rPr>
          <w:b/>
          <w:sz w:val="20"/>
          <w:szCs w:val="20"/>
          <w:lang w:val="hu-HU"/>
        </w:rPr>
      </w:pPr>
    </w:p>
    <w:p w:rsidR="00D2519A" w:rsidRPr="00097B5A" w:rsidRDefault="00D2519A" w:rsidP="00D2519A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Az előző táblázatban feltüntetett teljes pénzügyi dokumentáció fénymásolata ezen jelentés alkotó részeként kerül megküldésre</w:t>
      </w:r>
    </w:p>
    <w:p w:rsidR="00D2519A" w:rsidRPr="00097B5A" w:rsidRDefault="00D2519A" w:rsidP="00D2519A">
      <w:pPr>
        <w:jc w:val="center"/>
        <w:rPr>
          <w:b/>
          <w:highlight w:val="yellow"/>
          <w:lang w:val="hu-HU"/>
        </w:rPr>
      </w:pPr>
    </w:p>
    <w:p w:rsidR="00D2519A" w:rsidRPr="005B0C40" w:rsidRDefault="00D2519A" w:rsidP="00D2519A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D2519A" w:rsidRPr="00097B5A" w:rsidRDefault="00D2519A" w:rsidP="00D2519A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D2519A" w:rsidRPr="00097B5A" w:rsidTr="00AB6EF6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9A" w:rsidRPr="00097B5A" w:rsidRDefault="00D2519A" w:rsidP="00AB6EF6">
            <w:pPr>
              <w:jc w:val="both"/>
              <w:rPr>
                <w:lang w:val="hu-HU"/>
              </w:rPr>
            </w:pPr>
          </w:p>
          <w:p w:rsidR="00D2519A" w:rsidRPr="00097B5A" w:rsidRDefault="00D2519A" w:rsidP="00AB6EF6">
            <w:pPr>
              <w:jc w:val="both"/>
              <w:rPr>
                <w:lang w:val="hu-HU"/>
              </w:rPr>
            </w:pPr>
          </w:p>
          <w:p w:rsidR="00D2519A" w:rsidRPr="00097B5A" w:rsidRDefault="00D2519A" w:rsidP="00AB6EF6">
            <w:pPr>
              <w:jc w:val="both"/>
              <w:rPr>
                <w:lang w:val="hu-HU"/>
              </w:rPr>
            </w:pPr>
          </w:p>
          <w:p w:rsidR="00D2519A" w:rsidRPr="00097B5A" w:rsidRDefault="00D2519A" w:rsidP="00AB6EF6">
            <w:pPr>
              <w:jc w:val="both"/>
              <w:rPr>
                <w:lang w:val="hu-HU"/>
              </w:rPr>
            </w:pPr>
          </w:p>
          <w:p w:rsidR="00D2519A" w:rsidRPr="00097B5A" w:rsidRDefault="00D2519A" w:rsidP="00AB6EF6">
            <w:pPr>
              <w:jc w:val="both"/>
              <w:rPr>
                <w:lang w:val="hu-HU"/>
              </w:rPr>
            </w:pPr>
          </w:p>
          <w:p w:rsidR="00D2519A" w:rsidRPr="00097B5A" w:rsidRDefault="00D2519A" w:rsidP="00AB6EF6">
            <w:pPr>
              <w:jc w:val="both"/>
              <w:rPr>
                <w:lang w:val="hu-HU"/>
              </w:rPr>
            </w:pPr>
          </w:p>
          <w:p w:rsidR="00D2519A" w:rsidRPr="00097B5A" w:rsidRDefault="00D2519A" w:rsidP="00AB6EF6">
            <w:pPr>
              <w:jc w:val="both"/>
              <w:rPr>
                <w:lang w:val="hu-HU"/>
              </w:rPr>
            </w:pPr>
          </w:p>
          <w:p w:rsidR="00D2519A" w:rsidRPr="00097B5A" w:rsidRDefault="00D2519A" w:rsidP="00AB6EF6">
            <w:pPr>
              <w:jc w:val="both"/>
              <w:rPr>
                <w:lang w:val="hu-HU"/>
              </w:rPr>
            </w:pPr>
          </w:p>
        </w:tc>
      </w:tr>
    </w:tbl>
    <w:p w:rsidR="00D2519A" w:rsidRPr="00097B5A" w:rsidRDefault="00D2519A" w:rsidP="00D2519A">
      <w:pPr>
        <w:jc w:val="both"/>
        <w:rPr>
          <w:lang w:val="hu-HU"/>
        </w:rPr>
      </w:pPr>
      <w:r>
        <w:rPr>
          <w:lang w:val="hu-HU"/>
        </w:rPr>
        <w:t>Helyiség és dátum</w:t>
      </w:r>
      <w:r w:rsidRPr="00097B5A">
        <w:rPr>
          <w:lang w:val="hu-HU"/>
        </w:rPr>
        <w:t>:  _________________</w:t>
      </w:r>
    </w:p>
    <w:p w:rsidR="00D2519A" w:rsidRPr="00097B5A" w:rsidRDefault="00D2519A" w:rsidP="00D2519A">
      <w:pPr>
        <w:jc w:val="both"/>
        <w:rPr>
          <w:lang w:val="hu-HU"/>
        </w:rPr>
      </w:pPr>
      <w:r w:rsidRPr="00097B5A">
        <w:rPr>
          <w:lang w:val="hu-HU"/>
        </w:rPr>
        <w:t xml:space="preserve">                                                                         </w:t>
      </w:r>
    </w:p>
    <w:p w:rsidR="00D2519A" w:rsidRPr="00097B5A" w:rsidRDefault="00D2519A" w:rsidP="00D2519A">
      <w:pPr>
        <w:ind w:left="3600" w:firstLine="720"/>
        <w:jc w:val="both"/>
        <w:rPr>
          <w:lang w:val="hu-HU"/>
        </w:rPr>
      </w:pPr>
      <w:r>
        <w:rPr>
          <w:lang w:val="hu-HU"/>
        </w:rPr>
        <w:t>P. H</w:t>
      </w:r>
      <w:r w:rsidRPr="00097B5A">
        <w:rPr>
          <w:lang w:val="hu-HU"/>
        </w:rPr>
        <w:t>.</w:t>
      </w:r>
    </w:p>
    <w:p w:rsidR="00D2519A" w:rsidRPr="00FD5190" w:rsidRDefault="00D2519A" w:rsidP="00D2519A">
      <w:pPr>
        <w:jc w:val="both"/>
        <w:rPr>
          <w:sz w:val="16"/>
          <w:szCs w:val="16"/>
          <w:lang w:val="hu-HU"/>
        </w:rPr>
      </w:pPr>
    </w:p>
    <w:p w:rsidR="00D2519A" w:rsidRPr="00097B5A" w:rsidRDefault="00D2519A" w:rsidP="00D2519A">
      <w:pPr>
        <w:jc w:val="both"/>
        <w:rPr>
          <w:lang w:val="hu-HU"/>
        </w:rPr>
      </w:pPr>
      <w:r>
        <w:rPr>
          <w:lang w:val="hu-HU"/>
        </w:rPr>
        <w:t>A jelentést kidolgozta</w:t>
      </w:r>
      <w:r w:rsidRPr="00097B5A">
        <w:rPr>
          <w:lang w:val="hu-HU"/>
        </w:rPr>
        <w:t xml:space="preserve">:                               </w:t>
      </w:r>
      <w:r>
        <w:rPr>
          <w:lang w:val="hu-HU"/>
        </w:rPr>
        <w:t xml:space="preserve">             Az egyesület törvényes képviselője</w:t>
      </w:r>
      <w:r w:rsidRPr="00097B5A">
        <w:rPr>
          <w:lang w:val="hu-HU"/>
        </w:rPr>
        <w:t xml:space="preserve">              </w:t>
      </w:r>
    </w:p>
    <w:p w:rsidR="00D2519A" w:rsidRPr="00FD5190" w:rsidRDefault="00D2519A" w:rsidP="00D2519A">
      <w:pPr>
        <w:jc w:val="both"/>
        <w:rPr>
          <w:sz w:val="16"/>
          <w:szCs w:val="16"/>
          <w:lang w:val="hu-HU"/>
        </w:rPr>
      </w:pPr>
    </w:p>
    <w:p w:rsidR="00D2519A" w:rsidRPr="00097B5A" w:rsidRDefault="00D2519A" w:rsidP="00D2519A">
      <w:pPr>
        <w:jc w:val="both"/>
        <w:rPr>
          <w:lang w:val="hu-HU"/>
        </w:rPr>
      </w:pPr>
      <w:r w:rsidRPr="00097B5A">
        <w:rPr>
          <w:lang w:val="hu-HU"/>
        </w:rPr>
        <w:t>__________________________                             __________________________</w:t>
      </w:r>
    </w:p>
    <w:p w:rsidR="00D2519A" w:rsidRPr="00097B5A" w:rsidRDefault="00D2519A" w:rsidP="00D2519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r w:rsidRPr="00097B5A">
        <w:rPr>
          <w:sz w:val="16"/>
          <w:szCs w:val="16"/>
          <w:lang w:val="hu-HU"/>
        </w:rPr>
        <w:t xml:space="preserve">)                                                                                          </w:t>
      </w:r>
      <w:r>
        <w:rPr>
          <w:sz w:val="16"/>
          <w:szCs w:val="16"/>
          <w:lang w:val="hu-HU"/>
        </w:rPr>
        <w:t xml:space="preserve">                         (aláírás</w:t>
      </w:r>
      <w:r w:rsidRPr="00097B5A">
        <w:rPr>
          <w:sz w:val="16"/>
          <w:szCs w:val="16"/>
          <w:lang w:val="hu-HU"/>
        </w:rPr>
        <w:t>)</w:t>
      </w:r>
    </w:p>
    <w:p w:rsidR="00D2519A" w:rsidRPr="00097B5A" w:rsidRDefault="00D2519A" w:rsidP="00D2519A">
      <w:pPr>
        <w:jc w:val="both"/>
        <w:rPr>
          <w:lang w:val="hu-HU"/>
        </w:rPr>
      </w:pPr>
    </w:p>
    <w:p w:rsidR="00D2519A" w:rsidRPr="00097B5A" w:rsidRDefault="00D2519A" w:rsidP="00D2519A">
      <w:pPr>
        <w:jc w:val="both"/>
        <w:rPr>
          <w:lang w:val="hu-HU"/>
        </w:rPr>
      </w:pPr>
      <w:r w:rsidRPr="00097B5A">
        <w:rPr>
          <w:lang w:val="hu-HU"/>
        </w:rPr>
        <w:t>__________________________                             __________________________</w:t>
      </w:r>
    </w:p>
    <w:p w:rsidR="00D2519A" w:rsidRDefault="00D2519A" w:rsidP="00D2519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r w:rsidRPr="00097B5A">
        <w:rPr>
          <w:sz w:val="16"/>
          <w:szCs w:val="16"/>
          <w:lang w:val="hu-HU"/>
        </w:rPr>
        <w:t xml:space="preserve">)                                                  </w:t>
      </w:r>
      <w:r>
        <w:rPr>
          <w:sz w:val="16"/>
          <w:szCs w:val="16"/>
          <w:lang w:val="hu-HU"/>
        </w:rPr>
        <w:t xml:space="preserve">               (az egyesület  bejegyzett törvényes   képviselőjének </w:t>
      </w:r>
    </w:p>
    <w:p w:rsidR="00D2519A" w:rsidRDefault="00D2519A" w:rsidP="00D2519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a család- és  utóneve, valamint beosztása)          </w:t>
      </w:r>
    </w:p>
    <w:p w:rsidR="00D2519A" w:rsidRDefault="00D2519A" w:rsidP="00D2519A">
      <w:pPr>
        <w:jc w:val="both"/>
        <w:rPr>
          <w:sz w:val="16"/>
          <w:szCs w:val="16"/>
          <w:lang w:val="hu-HU"/>
        </w:rPr>
      </w:pPr>
    </w:p>
    <w:p w:rsidR="00D2519A" w:rsidRDefault="00D2519A" w:rsidP="00D2519A">
      <w:pPr>
        <w:jc w:val="both"/>
        <w:rPr>
          <w:sz w:val="16"/>
          <w:szCs w:val="16"/>
          <w:lang w:val="hu-HU"/>
        </w:rPr>
      </w:pPr>
    </w:p>
    <w:p w:rsidR="00D2519A" w:rsidRDefault="00D2519A" w:rsidP="00D2519A">
      <w:pPr>
        <w:jc w:val="both"/>
        <w:rPr>
          <w:sz w:val="16"/>
          <w:szCs w:val="16"/>
          <w:lang w:val="hu-HU"/>
        </w:rPr>
      </w:pPr>
    </w:p>
    <w:p w:rsidR="00D2519A" w:rsidRDefault="00D2519A" w:rsidP="00D2519A">
      <w:pPr>
        <w:jc w:val="both"/>
        <w:rPr>
          <w:sz w:val="16"/>
          <w:szCs w:val="16"/>
          <w:lang w:val="hu-HU"/>
        </w:rPr>
      </w:pPr>
    </w:p>
    <w:p w:rsidR="00D2519A" w:rsidRPr="00097B5A" w:rsidRDefault="00D2519A" w:rsidP="00D2519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</w:t>
      </w:r>
    </w:p>
    <w:p w:rsidR="00D2519A" w:rsidRPr="00097B5A" w:rsidRDefault="00D2519A" w:rsidP="00D2519A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>ÚTMUTATÓ A  JELENTÉS  ÖSSZEÁLLÍTÁSÁRA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 xml:space="preserve">A költségekről  részletes  elszámolást  kell  benyújtani  és azt a megfelelő dokumentumokkal  alátámasztani (számlákkal, számlakivonatokkal, szerződésekkel stb.) Ha a jelentés ellenőrzése alkalmával hiányosságok kerülnek megállapításra, az eszközhasználóktól  írásban kérelmezésre  kerül a  jelentés kiegészítése. Az eszközhasználó a  jelentés  kiegészítésére  irányuló felszólítás kézhezvételének  napjától számított öt (5) napos  határidőn belül köteles  a  hiányosságokat  kiküszöbölni, illetve  a kért  dokumentációt írásban megküldeni. A jelentés  kiegészítése  megfelelő  idejűnek tekintendő, ha  az  a  felszólításban  feltüntetett dátumig átadásra  kerül a  postának (postai bélyegző), illetve személyes  átadásra kerül a  községi szolgálatban. Hiánypótlásra, illetve a  jelentés  kiegészítésének megküldésére az eszközhasználónak  egy  alkalommal  van  lehetősége. 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 a  pénzügyi zárójelentés érvénytelennek minősül. </w:t>
      </w:r>
    </w:p>
    <w:p w:rsidR="00D2519A" w:rsidRDefault="00D2519A" w:rsidP="00D2519A">
      <w:pPr>
        <w:jc w:val="both"/>
        <w:rPr>
          <w:lang w:val="hu-HU"/>
        </w:rPr>
      </w:pPr>
    </w:p>
    <w:p w:rsidR="00D2519A" w:rsidRPr="005B0C40" w:rsidRDefault="00D2519A" w:rsidP="00D2519A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 időszakát  követően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b/>
          <w:lang w:val="hu-HU"/>
        </w:rPr>
      </w:pPr>
      <w:r>
        <w:rPr>
          <w:b/>
          <w:lang w:val="hu-HU"/>
        </w:rPr>
        <w:t>Elbeszélő  jelentés</w:t>
      </w:r>
    </w:p>
    <w:p w:rsidR="00D2519A" w:rsidRDefault="00D2519A" w:rsidP="00D2519A">
      <w:pPr>
        <w:jc w:val="both"/>
        <w:rPr>
          <w:b/>
          <w:lang w:val="hu-HU"/>
        </w:rPr>
      </w:pP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 projektum  megvalósításáról, illetve  a  megvalósított program- vagy  projekttevékenységről. Az eszközhasználó  bemutatja  a  megvalósított  program- vagy  projekttevékenységet, majd  megindokolja  azok összefüggését  a  pénzügyi jelentéssel. A költségvetési  tervhez viszonyított  pénzügyi  változásokat  kötelező megindokolni. Az elbeszélő jelentésben  szöveges  módon   be  kell mutatni a program vagy projektum megvalósításának körülményeit, illetve  a  program vagy projektum eredményeit.  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tartalmaznia  kell  az alábbiakat: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megvalósított  tevékenységek   leírását, a  megvalósítás helyét,  a  célcsoportokat  és  a  programmal vagy projektummal  felölelt  használókat,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 és  a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D2519A" w:rsidRDefault="00D2519A" w:rsidP="00D2519A">
      <w:pPr>
        <w:ind w:left="360"/>
        <w:jc w:val="both"/>
        <w:rPr>
          <w:lang w:val="hu-HU"/>
        </w:rPr>
      </w:pP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 xml:space="preserve">Az eszközhasználónak  a  jelentésben lehetőség  szerint  válaszolnia kell  az alábbi  kérdésekre: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Hogyan kerültek megvalósításra  a pályázat szerinti célok</w:t>
      </w:r>
      <w:r w:rsidRPr="002130B4">
        <w:rPr>
          <w:lang w:val="hu-HU"/>
        </w:rPr>
        <w:t>?</w:t>
      </w:r>
      <w:r>
        <w:rPr>
          <w:lang w:val="hu-HU"/>
        </w:rPr>
        <w:t xml:space="preserve"> (elért eredmények mérhető számadatokkal  alátámasztva),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 száma,  akiknek közvetett vagy  közvetlen módon  javára  vált  a  jelen program vagy projektum   megvalósítása. 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b/>
          <w:lang w:val="hu-HU"/>
        </w:rPr>
      </w:pPr>
      <w:r>
        <w:rPr>
          <w:b/>
          <w:lang w:val="hu-HU"/>
        </w:rPr>
        <w:t>A pénzügyi jelentés  tartalmi elemei</w:t>
      </w:r>
    </w:p>
    <w:p w:rsidR="00D2519A" w:rsidRDefault="00D2519A" w:rsidP="00D2519A">
      <w:pPr>
        <w:jc w:val="both"/>
        <w:rPr>
          <w:b/>
          <w:lang w:val="hu-HU"/>
        </w:rPr>
      </w:pP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 xml:space="preserve">A jelentésnek  tartalmaznia kell: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pénzügyi  zárójelentés kitöltött  nyomtatványát,  az egyesület  törvényes  képviselője által aláírva és hitelesítve, 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 másolatát,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 támogatási  szerződés  alkotó részét  képező elfogadott  költségterv  alapján  a  kiadásokról szóló dokumentáció fénymásolatát (számlák, szerződések másolata). 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D2519A" w:rsidRDefault="00D2519A" w:rsidP="00D2519A">
      <w:pPr>
        <w:jc w:val="both"/>
        <w:rPr>
          <w:b/>
          <w:lang w:val="hu-HU"/>
        </w:rPr>
      </w:pP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 xml:space="preserve">Az eszközhasználónak  fénymásolatot  kell  készítenie  minden egyes  dokumentumról, amit  a  jelentés mellékleteként  megküld. Az elkészült  fénymásolatra  rá kell írni a  nyilatkozatot,  amely szerint  a  dokumentumról  készült fénymásolat az eredetivel  mindenben megegyezik, továbbá az egyesület  törvényes  képviselőjének  aláírással  kell  azt  ellátnia. 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>Minden dokumentum és  számla  fénymásolatához  hozzá kell csatolni  a  pénzügyi  tranzakció igazolására  szolgáló bizonylatot: pl. kincstári számlakivonatot, amelyen  látható az eszközök átutalása stb.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D2519A" w:rsidRDefault="00D2519A" w:rsidP="00D2519A">
      <w:pPr>
        <w:jc w:val="both"/>
        <w:rPr>
          <w:b/>
          <w:lang w:val="hu-HU"/>
        </w:rPr>
      </w:pPr>
    </w:p>
    <w:p w:rsidR="00D2519A" w:rsidRPr="00173F1E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b/>
          <w:lang w:val="hu-HU"/>
        </w:rPr>
        <w:t>Szállítási költségek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számla  fénymásolata,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 tranzakció igazolására szolgáló bizonylat: pl. kincstári számlakivonat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b/>
          <w:lang w:val="hu-HU"/>
        </w:rPr>
      </w:pPr>
      <w:r>
        <w:rPr>
          <w:b/>
          <w:lang w:val="hu-HU"/>
        </w:rPr>
        <w:t>Útiköltségek  megtérítése  személygépkocsival történő utazás esetén</w:t>
      </w:r>
    </w:p>
    <w:p w:rsidR="00D2519A" w:rsidRDefault="00D2519A" w:rsidP="00D2519A">
      <w:pPr>
        <w:jc w:val="both"/>
        <w:rPr>
          <w:b/>
          <w:lang w:val="hu-HU"/>
        </w:rPr>
      </w:pP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 xml:space="preserve">1. Bérbevett  jármű esetén  </w:t>
      </w:r>
    </w:p>
    <w:p w:rsidR="00D2519A" w:rsidRPr="00173F1E" w:rsidRDefault="00D2519A" w:rsidP="00D2519A">
      <w:pPr>
        <w:jc w:val="both"/>
        <w:rPr>
          <w:lang w:val="hu-HU"/>
        </w:rPr>
      </w:pPr>
      <w:r>
        <w:rPr>
          <w:lang w:val="hu-HU"/>
        </w:rPr>
        <w:tab/>
        <w:t>- üzemanyagszámla  fénymásolata</w:t>
      </w:r>
    </w:p>
    <w:p w:rsidR="00D2519A" w:rsidRPr="00173F1E" w:rsidRDefault="00D2519A" w:rsidP="00D2519A">
      <w:pPr>
        <w:ind w:firstLine="720"/>
        <w:jc w:val="both"/>
        <w:rPr>
          <w:lang w:val="hu-HU"/>
        </w:rPr>
      </w:pPr>
      <w:r>
        <w:rPr>
          <w:lang w:val="hu-HU"/>
        </w:rPr>
        <w:t xml:space="preserve">- </w:t>
      </w:r>
      <w:r w:rsidRPr="00173F1E">
        <w:rPr>
          <w:lang w:val="hu-HU"/>
        </w:rPr>
        <w:t xml:space="preserve">menetlevél, </w:t>
      </w:r>
    </w:p>
    <w:p w:rsidR="00D2519A" w:rsidRDefault="00D2519A" w:rsidP="00D2519A">
      <w:pPr>
        <w:pStyle w:val="ListParagraph"/>
        <w:jc w:val="both"/>
        <w:rPr>
          <w:lang w:val="hu-HU"/>
        </w:rPr>
      </w:pPr>
      <w:r>
        <w:rPr>
          <w:lang w:val="hu-HU"/>
        </w:rPr>
        <w:t>- bérleti kölcsönszerződés fénymásolata, amellyel igazolja, hogy  a  járművet a</w:t>
      </w:r>
    </w:p>
    <w:p w:rsidR="00D2519A" w:rsidRDefault="00D2519A" w:rsidP="00D2519A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szervezet  alapító okiratában  megjelölt  feladatok teljesítésére használták. </w:t>
      </w: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 xml:space="preserve">2. Saját  jármű használata esetén: </w:t>
      </w: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ab/>
        <w:t>- belső szabályzat, határozat  vagy  meghívólevél.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lang w:val="hu-HU"/>
        </w:rPr>
      </w:pPr>
      <w:r>
        <w:rPr>
          <w:lang w:val="hu-HU"/>
        </w:rPr>
        <w:t>Az 1. és a 2.  pontra  is  vonatkozik:</w:t>
      </w:r>
      <w:r w:rsidRPr="002620D9">
        <w:rPr>
          <w:lang w:val="hu-HU"/>
        </w:rPr>
        <w:t xml:space="preserve">  </w:t>
      </w:r>
      <w:r>
        <w:rPr>
          <w:lang w:val="hu-HU"/>
        </w:rPr>
        <w:t xml:space="preserve">csak a  szervezet  vagy  az eszközhasználó nevére  kiállított  számlákat  lehet  benyújtani. 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 tranzakció igazolására szolgáló bizonylat: pl. kincstári számlakivonat</w:t>
      </w:r>
    </w:p>
    <w:p w:rsidR="00D2519A" w:rsidRDefault="00D2519A" w:rsidP="00D2519A">
      <w:pPr>
        <w:jc w:val="both"/>
        <w:rPr>
          <w:lang w:val="hu-HU"/>
        </w:rPr>
      </w:pPr>
    </w:p>
    <w:p w:rsidR="00D2519A" w:rsidRDefault="00D2519A" w:rsidP="00D2519A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D2519A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D2519A" w:rsidRPr="002620D9" w:rsidRDefault="00D2519A" w:rsidP="00D2519A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áram, fűtés és  kommunális szolgáltatás díja (kivéve, ha  a szervezet  bejegyzett  székhelye  bérelt  irodahelyiségben van) – csak a szervezet vagy eszközhasználó nevére kiállított  számlákat  lehet  benyújtani.</w:t>
      </w:r>
    </w:p>
    <w:p w:rsidR="002A0253" w:rsidRPr="00D2519A" w:rsidRDefault="002A0253" w:rsidP="002A0253">
      <w:pPr>
        <w:tabs>
          <w:tab w:val="left" w:pos="3450"/>
        </w:tabs>
        <w:jc w:val="both"/>
        <w:rPr>
          <w:lang w:val="hu-HU"/>
        </w:rPr>
      </w:pPr>
    </w:p>
    <w:p w:rsidR="002A0253" w:rsidRDefault="002A0253" w:rsidP="002A0253">
      <w:pPr>
        <w:tabs>
          <w:tab w:val="left" w:pos="3450"/>
        </w:tabs>
        <w:jc w:val="both"/>
        <w:rPr>
          <w:lang w:val="sr-Cyrl-CS"/>
        </w:rPr>
      </w:pPr>
    </w:p>
    <w:sectPr w:rsidR="002A0253" w:rsidSect="00C21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characterSpacingControl w:val="doNotCompress"/>
  <w:compat/>
  <w:rsids>
    <w:rsidRoot w:val="00D71BFB"/>
    <w:rsid w:val="001E44D4"/>
    <w:rsid w:val="002A0253"/>
    <w:rsid w:val="00423F46"/>
    <w:rsid w:val="00485EAC"/>
    <w:rsid w:val="00546C4E"/>
    <w:rsid w:val="005B6B49"/>
    <w:rsid w:val="006D3681"/>
    <w:rsid w:val="009D0B02"/>
    <w:rsid w:val="00A04D73"/>
    <w:rsid w:val="00B842C3"/>
    <w:rsid w:val="00C2175E"/>
    <w:rsid w:val="00C3783D"/>
    <w:rsid w:val="00D057A8"/>
    <w:rsid w:val="00D2519A"/>
    <w:rsid w:val="00D632E4"/>
    <w:rsid w:val="00D71BFB"/>
    <w:rsid w:val="00D8045C"/>
    <w:rsid w:val="00D86ADA"/>
    <w:rsid w:val="00ED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B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1B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1BFB"/>
    <w:pPr>
      <w:ind w:left="720"/>
      <w:contextualSpacing/>
    </w:pPr>
  </w:style>
  <w:style w:type="paragraph" w:customStyle="1" w:styleId="Default">
    <w:name w:val="Default"/>
    <w:rsid w:val="00D71B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12</cp:revision>
  <cp:lastPrinted>2018-01-25T13:29:00Z</cp:lastPrinted>
  <dcterms:created xsi:type="dcterms:W3CDTF">2018-01-24T06:11:00Z</dcterms:created>
  <dcterms:modified xsi:type="dcterms:W3CDTF">2018-01-25T14:00:00Z</dcterms:modified>
</cp:coreProperties>
</file>