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DF" w:rsidRDefault="004675DF" w:rsidP="004675DF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DF" w:rsidRDefault="004675D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4675DF" w:rsidRDefault="004675D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4675DF" w:rsidRDefault="004675D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4675DF" w:rsidRDefault="004675D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930E39">
        <w:rPr>
          <w:rFonts w:asciiTheme="majorBidi" w:hAnsiTheme="majorBidi" w:cstheme="majorBidi"/>
          <w:b/>
          <w:bCs/>
          <w:sz w:val="24"/>
          <w:szCs w:val="24"/>
        </w:rPr>
        <w:t>polgármestere</w:t>
      </w:r>
    </w:p>
    <w:p w:rsidR="004675DF" w:rsidRDefault="0043077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Iktatós</w:t>
      </w:r>
      <w:r w:rsidR="00E76207">
        <w:rPr>
          <w:rFonts w:asciiTheme="majorBidi" w:hAnsiTheme="majorBidi" w:cstheme="majorBidi"/>
          <w:b/>
          <w:bCs/>
          <w:sz w:val="24"/>
          <w:szCs w:val="24"/>
          <w:lang w:val="hu-HU"/>
        </w:rPr>
        <w:t>zám: 46-3</w:t>
      </w:r>
      <w:r w:rsidR="004675D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 </w:t>
      </w:r>
    </w:p>
    <w:p w:rsidR="004675DF" w:rsidRDefault="00425631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 szeptember 27</w:t>
      </w:r>
      <w:r w:rsidR="00930E39">
        <w:rPr>
          <w:rFonts w:asciiTheme="majorBidi" w:hAnsiTheme="majorBidi" w:cstheme="majorBidi"/>
          <w:b/>
          <w:bCs/>
          <w:sz w:val="24"/>
          <w:szCs w:val="24"/>
          <w:lang w:val="hu-HU"/>
        </w:rPr>
        <w:t>-én</w:t>
      </w:r>
    </w:p>
    <w:p w:rsidR="004675DF" w:rsidRDefault="004675D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4675DF" w:rsidRDefault="004675DF" w:rsidP="004675D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675DF" w:rsidRDefault="00E76207" w:rsidP="00E762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  törvény (az SZK Hivatalos Közlönye,  129/2007., 83/2014. – más törv., 101/2016. – más törv. és 47/2018. sz.)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7F37F2">
        <w:rPr>
          <w:rFonts w:asciiTheme="majorBidi" w:hAnsiTheme="majorBidi" w:cstheme="majorBidi"/>
          <w:sz w:val="24"/>
          <w:szCs w:val="24"/>
          <w:lang w:val="hu-HU"/>
        </w:rPr>
        <w:t>alapszabálya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 4/2019. sz.) 61. szakasza 1. bekezdésének 33. pontja és az építési telekről szóló rendelet (Zenta Község Hivatalos Lapja, 17/2009., 25/2010., 2/2014., 8/2019. és 36/2020. sz.) 6. szakasza, valamint Zenta  község köztulajdonából a kiépítetlen építési telek   elidegenítéséről szóló rendelet (Zenta Község Hivatalos Lapja, 11/2021. sz.)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 xml:space="preserve"> 3. szakasza alapján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 </w:t>
      </w:r>
    </w:p>
    <w:p w:rsidR="00E76207" w:rsidRDefault="00E76207" w:rsidP="00E762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75DF" w:rsidRDefault="00E76207" w:rsidP="004675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4675DF" w:rsidRDefault="000A1B89" w:rsidP="004675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írásos</w:t>
      </w:r>
      <w:r w:rsidR="004675D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árajánlatok begyűjtésén</w:t>
      </w:r>
      <w:r w:rsidR="004675DF">
        <w:rPr>
          <w:rFonts w:asciiTheme="majorBidi" w:hAnsiTheme="majorBidi" w:cstheme="majorBidi"/>
          <w:b/>
          <w:bCs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 eljárását</w:t>
      </w:r>
      <w:r w:rsidR="004675D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</w:t>
      </w:r>
      <w:r w:rsidR="00E76207">
        <w:rPr>
          <w:rFonts w:asciiTheme="majorBidi" w:hAnsiTheme="majorBidi" w:cstheme="majorBidi"/>
          <w:b/>
          <w:bCs/>
          <w:sz w:val="24"/>
          <w:szCs w:val="24"/>
          <w:lang w:val="hu-HU"/>
        </w:rPr>
        <w:t>tulajdonában levő   kiépítetlen építési telek</w:t>
      </w:r>
      <w:r w:rsidR="004675D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elidegenítése céljából  </w:t>
      </w:r>
    </w:p>
    <w:p w:rsidR="004675DF" w:rsidRDefault="004675DF" w:rsidP="004675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675DF" w:rsidRPr="00E76207" w:rsidRDefault="00E76207" w:rsidP="00E7620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ELIDEGENÍTÉS MÓDJA</w:t>
      </w:r>
      <w:r w:rsidR="004675DF" w:rsidRPr="00E76207">
        <w:rPr>
          <w:rFonts w:asciiTheme="majorBidi" w:hAnsiTheme="majorBidi" w:cstheme="majorBidi"/>
          <w:sz w:val="24"/>
          <w:szCs w:val="24"/>
          <w:lang w:val="hu-HU"/>
        </w:rPr>
        <w:t xml:space="preserve">: írásos árajánlatok begyűjtésének eljárása. </w:t>
      </w:r>
    </w:p>
    <w:p w:rsidR="004675DF" w:rsidRPr="00402D83" w:rsidRDefault="00E76207" w:rsidP="00402D8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02D83">
        <w:rPr>
          <w:rFonts w:asciiTheme="majorBidi" w:hAnsiTheme="majorBidi" w:cstheme="majorBidi"/>
          <w:sz w:val="24"/>
          <w:szCs w:val="24"/>
          <w:lang w:val="hu-HU"/>
        </w:rPr>
        <w:t>AZ ELIDEGENÍTÉS TÁRGYA</w:t>
      </w:r>
      <w:r w:rsidR="004675DF" w:rsidRPr="00402D8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F37F2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Zentán a Kodály Zoltán utcában található</w:t>
      </w:r>
      <w:r w:rsidR="007F37F2" w:rsidRPr="007F37F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F37F2"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városi kiépítetlen tel</w:t>
      </w:r>
      <w:r w:rsidR="007F37F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ek, </w:t>
      </w:r>
      <w:r w:rsidR="00402D83"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amely </w:t>
      </w:r>
      <w:r w:rsidR="007F37F2" w:rsidRPr="00E76207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 zentai k. k. 18465-</w:t>
      </w:r>
      <w:r w:rsidR="007F37F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ös számú I</w:t>
      </w:r>
      <w:r w:rsidR="007F37F2" w:rsidRPr="00E76207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ngatlanlapjában</w:t>
      </w:r>
      <w:r w:rsidR="007F37F2"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1/1 részben</w:t>
      </w:r>
      <w:r w:rsidR="00402D83"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Zenta község köztulajdona</w:t>
      </w:r>
      <w:r w:rsidR="007F37F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ként</w:t>
      </w:r>
      <w:r w:rsidR="00402D83"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van bejegyezve</w:t>
      </w:r>
      <w:r w:rsidR="007F37F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,</w:t>
      </w:r>
      <w:r w:rsidRP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kataszteri parcellaszáma 1985/6, zentai k. </w:t>
      </w:r>
      <w:r w:rsidR="00402D8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k. - kataszteri osztály: építési telek, amelynek területe  52 m2. </w:t>
      </w:r>
    </w:p>
    <w:p w:rsidR="00402D83" w:rsidRDefault="00965F13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település általános szabályozási terve szerint a szóban forgó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építési tel</w:t>
      </w:r>
      <w:r w:rsidR="0043077F">
        <w:rPr>
          <w:rFonts w:asciiTheme="majorBidi" w:hAnsiTheme="majorBidi" w:cstheme="majorBidi"/>
          <w:sz w:val="24"/>
          <w:szCs w:val="24"/>
          <w:lang w:val="hu-HU"/>
        </w:rPr>
        <w:t>ek lakóövezetben a</w:t>
      </w:r>
      <w:r w:rsidR="007F37F2">
        <w:rPr>
          <w:rFonts w:asciiTheme="majorBidi" w:hAnsiTheme="majorBidi" w:cstheme="majorBidi"/>
          <w:sz w:val="24"/>
          <w:szCs w:val="24"/>
          <w:lang w:val="hu-HU"/>
        </w:rPr>
        <w:t xml:space="preserve"> 20-as tömbben található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mivel nem tesz eleget</w:t>
      </w:r>
      <w:r w:rsidR="0043077F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külön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leges  építési</w:t>
      </w:r>
      <w:r w:rsidR="007F37F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telek létrehozásához sz</w:t>
      </w:r>
      <w:r w:rsidR="0043077F">
        <w:rPr>
          <w:rFonts w:asciiTheme="majorBidi" w:hAnsiTheme="majorBidi" w:cstheme="majorBidi"/>
          <w:sz w:val="24"/>
          <w:szCs w:val="24"/>
          <w:lang w:val="hu-HU"/>
        </w:rPr>
        <w:t>ükséges feltételeknek,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 xml:space="preserve"> önmagában nem beépíthető és nem csatlakoztatható 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>az elekt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romos hálózatra,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vízvezeték 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>hálózatra és a csatorn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ah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D76EF2">
        <w:rPr>
          <w:rFonts w:asciiTheme="majorBidi" w:hAnsiTheme="majorBidi" w:cstheme="majorBidi"/>
          <w:sz w:val="24"/>
          <w:szCs w:val="24"/>
          <w:lang w:val="hu-HU"/>
        </w:rPr>
        <w:t>lózat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>ra</w:t>
      </w:r>
      <w:r w:rsidR="0031386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Hogy a szóba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n forgó telek</w:t>
      </w:r>
      <w:r w:rsidR="00313868">
        <w:rPr>
          <w:rFonts w:asciiTheme="majorBidi" w:hAnsiTheme="majorBidi" w:cstheme="majorBidi"/>
          <w:sz w:val="24"/>
          <w:szCs w:val="24"/>
          <w:lang w:val="hu-HU"/>
        </w:rPr>
        <w:t xml:space="preserve"> eleget tegyen a beépítéséhez szükséges feltételeknek,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386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gyesíteni</w:t>
      </w:r>
      <w:r w:rsidR="00313868">
        <w:rPr>
          <w:rFonts w:asciiTheme="majorBidi" w:hAnsiTheme="majorBidi" w:cstheme="majorBidi"/>
          <w:sz w:val="24"/>
          <w:szCs w:val="24"/>
          <w:lang w:val="hu-HU"/>
        </w:rPr>
        <w:t xml:space="preserve"> kell valamely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ik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 szomsz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édos telekkel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02D83" w:rsidRDefault="00402D83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 szóban forgó építési </w:t>
      </w:r>
      <w:r>
        <w:rPr>
          <w:rFonts w:asciiTheme="majorBidi" w:hAnsiTheme="majorBidi" w:cstheme="majorBidi"/>
          <w:sz w:val="24"/>
          <w:szCs w:val="24"/>
          <w:lang w:val="hu-HU"/>
        </w:rPr>
        <w:t>telek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 kezdő, illetve legalacsonyabb 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35.360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>,00 dinár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Zenta község Községi Közigazg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>atási Hivatala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>H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elyi adóigazgatási alosztályának 2021. június 10-i keltezésű,</w:t>
      </w:r>
      <w:r w:rsidR="00CB74D3"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46-3/2021-IV/05 iktatószámú értékbecslésével összhangban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02D83" w:rsidRDefault="00965F13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>építési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telek látott állapotban kerül 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elidegenítésre.  </w:t>
      </w:r>
    </w:p>
    <w:p w:rsidR="00625AF3" w:rsidRDefault="004675DF" w:rsidP="00625A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jánlatok begyűjtésének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 eljárását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B74D3"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 w:rsidR="00402D83">
        <w:rPr>
          <w:rFonts w:asciiTheme="majorBidi" w:hAnsiTheme="majorBidi" w:cstheme="majorBidi"/>
          <w:sz w:val="24"/>
          <w:szCs w:val="24"/>
          <w:lang w:val="hu-HU"/>
        </w:rPr>
        <w:t xml:space="preserve">község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építési telk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>ei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 xml:space="preserve">nek 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>köztulajdon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 xml:space="preserve">ból 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 xml:space="preserve">való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elidegenítésével, illetve bérbeadásával megbízott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folytatja le. </w:t>
      </w:r>
    </w:p>
    <w:p w:rsidR="00625AF3" w:rsidRDefault="00625AF3" w:rsidP="00625A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>z írásos árajánlatok begyűjt</w:t>
      </w:r>
      <w:r w:rsidR="000A1B89">
        <w:rPr>
          <w:rFonts w:asciiTheme="majorBidi" w:hAnsiTheme="majorBidi" w:cstheme="majorBidi"/>
          <w:sz w:val="24"/>
          <w:szCs w:val="24"/>
          <w:lang w:val="hu-HU"/>
        </w:rPr>
        <w:t xml:space="preserve">ési eljárásában 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részvételre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jogosultak azok a hazai és külföldi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jogi és természetes személyek, </w:t>
      </w:r>
      <w:r w:rsidR="00CB74D3">
        <w:rPr>
          <w:rFonts w:asciiTheme="majorBidi" w:hAnsiTheme="majorBidi" w:cstheme="majorBidi"/>
          <w:sz w:val="24"/>
          <w:szCs w:val="24"/>
          <w:lang w:val="hu-HU"/>
        </w:rPr>
        <w:t>melyek a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30E39"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 w:rsidR="00930E39">
        <w:rPr>
          <w:lang w:val="hu-HU"/>
        </w:rPr>
        <w:t xml:space="preserve"> </w:t>
      </w:r>
      <w:r w:rsidR="00930E39">
        <w:t>–</w:t>
      </w:r>
      <w:r w:rsidR="00930E39">
        <w:rPr>
          <w:lang w:val="hu-HU"/>
        </w:rPr>
        <w:t xml:space="preserve"> </w:t>
      </w:r>
      <w:r w:rsidR="00930E39"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 w:rsidR="00CB74D3"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="00930E39"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="00930E39"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930E39"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 w:rsidR="00930E39"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 w:rsidR="00930E39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A1B1B"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 </w:t>
      </w:r>
      <w:r w:rsidR="00930E39">
        <w:rPr>
          <w:rFonts w:asciiTheme="majorBidi" w:hAnsiTheme="majorBidi" w:cstheme="majorBidi"/>
          <w:sz w:val="24"/>
          <w:szCs w:val="24"/>
          <w:lang w:val="hu-HU"/>
        </w:rPr>
        <w:t>közzétett</w:t>
      </w:r>
      <w:r w:rsidR="00106826">
        <w:rPr>
          <w:rFonts w:asciiTheme="majorBidi" w:hAnsiTheme="majorBidi" w:cstheme="majorBidi"/>
          <w:sz w:val="24"/>
          <w:szCs w:val="24"/>
          <w:lang w:val="hu-HU"/>
        </w:rPr>
        <w:t xml:space="preserve"> kezdőárána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4256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 w:rsidR="00930E39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0A1B89" w:rsidRDefault="004675DF" w:rsidP="000A1B8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lastRenderedPageBreak/>
        <w:t>A</w:t>
      </w:r>
      <w:r w:rsidR="00425631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írásos árajánlatok begyűjtésének eljár</w:t>
      </w:r>
      <w:r w:rsidR="00425631">
        <w:rPr>
          <w:rFonts w:asciiTheme="majorBidi" w:hAnsiTheme="majorBidi" w:cstheme="majorBidi"/>
          <w:sz w:val="24"/>
          <w:szCs w:val="24"/>
          <w:lang w:val="hu-HU"/>
        </w:rPr>
        <w:t>ás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25631">
        <w:rPr>
          <w:rFonts w:asciiTheme="majorBidi" w:hAnsiTheme="majorBidi" w:cstheme="majorBidi"/>
          <w:sz w:val="24"/>
          <w:szCs w:val="24"/>
          <w:lang w:val="hu-HU"/>
        </w:rPr>
        <w:t xml:space="preserve"> sorá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benyújtott aj</w:t>
      </w:r>
      <w:r w:rsidR="00425631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425631">
        <w:rPr>
          <w:rFonts w:asciiTheme="majorBidi" w:hAnsiTheme="majorBidi" w:cstheme="majorBidi"/>
          <w:sz w:val="24"/>
          <w:szCs w:val="24"/>
          <w:lang w:val="hu-HU"/>
        </w:rPr>
        <w:t xml:space="preserve">latnak </w:t>
      </w:r>
      <w:r w:rsidR="00965F13">
        <w:rPr>
          <w:rFonts w:asciiTheme="majorBidi" w:hAnsiTheme="majorBidi" w:cstheme="majorBidi"/>
          <w:sz w:val="24"/>
          <w:szCs w:val="24"/>
          <w:lang w:val="hu-HU"/>
        </w:rPr>
        <w:t xml:space="preserve">kötelezően tartalmaznia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kell:</w:t>
      </w:r>
    </w:p>
    <w:p w:rsidR="000A1B89" w:rsidRPr="00896754" w:rsidRDefault="000A1B89" w:rsidP="000A1B89">
      <w:pPr>
        <w:pStyle w:val="NoSpacing"/>
        <w:ind w:left="1080"/>
        <w:jc w:val="both"/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családi és utón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evét,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lakcímét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személyi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vállalkozók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üzletnek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egységes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üzletjegyzékből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vett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törzsszámát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számá</w:t>
      </w:r>
      <w:r w:rsidRPr="00896754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896754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</w:p>
    <w:p w:rsidR="000A1B89" w:rsidRDefault="000A1B89" w:rsidP="000A1B8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az ajánlattevő</w:t>
      </w:r>
      <w:r w:rsidR="00B75631"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jogi személy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nev</w:t>
      </w:r>
      <w:r>
        <w:rPr>
          <w:rFonts w:asciiTheme="majorBidi" w:hAnsiTheme="majorBidi" w:cstheme="majorBidi"/>
          <w:sz w:val="24"/>
          <w:szCs w:val="24"/>
          <w:lang w:val="hu-HU"/>
        </w:rPr>
        <w:t>ez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sé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illetve cégnevét,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székhelyé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a tevékenység</w:t>
      </w:r>
      <w:r>
        <w:rPr>
          <w:rFonts w:asciiTheme="majorBidi" w:hAnsiTheme="majorBidi" w:cstheme="majorBidi"/>
          <w:sz w:val="24"/>
          <w:szCs w:val="24"/>
          <w:lang w:val="hu-HU"/>
        </w:rPr>
        <w:t>ének a gazdasági alanyok cégjegyzékébe való bejegyzés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bizonyítéká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>, valamint adóazonosító számá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0A1B89" w:rsidRPr="003A3F3B" w:rsidRDefault="000A1B89" w:rsidP="000A1B8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szabályos képviseleti meghatalma</w:t>
      </w:r>
      <w:r w:rsidR="00CE4AD2">
        <w:rPr>
          <w:rFonts w:asciiTheme="majorBidi" w:hAnsiTheme="majorBidi" w:cstheme="majorBidi"/>
          <w:sz w:val="24"/>
          <w:szCs w:val="24"/>
          <w:lang w:val="hu-HU"/>
        </w:rPr>
        <w:t>zást, hitelesítve az aláírások,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kéziratok és átiratok hitelesítéséről szóló törvény előírásaival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A1B89" w:rsidRDefault="000A1B89" w:rsidP="000A1B8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a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szóban forgó építési telekért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ajánlott összeget, </w:t>
      </w:r>
    </w:p>
    <w:p w:rsidR="000A1B89" w:rsidRDefault="000A1B89" w:rsidP="000A1B8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5. a letét befizetéséről szóló bizonyítékot.</w:t>
      </w:r>
    </w:p>
    <w:p w:rsidR="000A1B89" w:rsidRDefault="000A1B89" w:rsidP="000A1B8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begyűjtésének eljárásában részt vevő külföldi jogi és természetes személyeknek az előző bekezdésben felsorolt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bizonyítékokat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anyaországbeli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törvényhozással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jogszabályaival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benyújtani</w:t>
      </w:r>
      <w:r w:rsidR="00B75631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4675DF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675DF" w:rsidRPr="000A1B89" w:rsidRDefault="00106826" w:rsidP="000A1B8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jelen hirdetményben</w:t>
      </w:r>
      <w:r w:rsidR="004675DF" w:rsidRPr="0010682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feltüntetett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iratokat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is tartalmazó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ajánla</w:t>
      </w:r>
      <w:r>
        <w:rPr>
          <w:rFonts w:asciiTheme="majorBidi" w:hAnsiTheme="majorBidi" w:cstheme="majorBidi"/>
          <w:sz w:val="24"/>
          <w:szCs w:val="24"/>
          <w:lang w:val="hu-HU"/>
        </w:rPr>
        <w:t>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lehet benyújtani Zenta község építési telkeinek köztulajdonból való elidegenítésével, illetve bérbeadásával megbízott bizottság részére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5E688C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0E6EB9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Közigazgatási Hivatala 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>építésügyi és k</w:t>
      </w:r>
      <w:r w:rsidR="000E6EB9" w:rsidRPr="000A1B89">
        <w:rPr>
          <w:rFonts w:asciiTheme="majorBidi" w:hAnsiTheme="majorBidi" w:cstheme="majorBidi"/>
          <w:sz w:val="24"/>
          <w:szCs w:val="24"/>
          <w:lang w:val="hu-HU"/>
        </w:rPr>
        <w:t xml:space="preserve">ommunális teendők osztályának 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>vagyonjogi alosztály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án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5E688C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címére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0E6EB9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24400 Zenta,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 xml:space="preserve">Fő tér 1. sz., 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</w:t>
      </w:r>
      <w:r w:rsidR="000E6EB9" w:rsidRPr="000A1B89">
        <w:rPr>
          <w:rFonts w:asciiTheme="majorBidi" w:hAnsiTheme="majorBidi" w:cstheme="majorBidi"/>
          <w:sz w:val="24"/>
          <w:szCs w:val="24"/>
          <w:lang w:val="hu-HU"/>
        </w:rPr>
        <w:t>a fogadóirodában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ajánlatoka</w:t>
      </w:r>
      <w:r w:rsidR="00B75631"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kötelezően zárt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borítékban kell benyújta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ni, </w:t>
      </w:r>
      <w:r w:rsidR="007F37F2" w:rsidRPr="000A1B89">
        <w:rPr>
          <w:rFonts w:asciiTheme="majorBidi" w:hAnsiTheme="majorBidi" w:cstheme="majorBidi"/>
          <w:sz w:val="24"/>
          <w:szCs w:val="24"/>
          <w:lang w:val="hu-HU"/>
        </w:rPr>
        <w:t>feltüntet</w:t>
      </w:r>
      <w:r w:rsidR="00D572C0" w:rsidRPr="000A1B89">
        <w:rPr>
          <w:rFonts w:asciiTheme="majorBidi" w:hAnsiTheme="majorBidi" w:cstheme="majorBidi"/>
          <w:sz w:val="24"/>
          <w:szCs w:val="24"/>
          <w:lang w:val="hu-HU"/>
        </w:rPr>
        <w:t>ve, hogy mely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ik</w:t>
      </w:r>
      <w:r w:rsidR="00D572C0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lok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alitás</w:t>
      </w:r>
      <w:r w:rsidR="005E688C" w:rsidRPr="000A1B89">
        <w:rPr>
          <w:rFonts w:asciiTheme="majorBidi" w:hAnsiTheme="majorBidi" w:cstheme="majorBidi"/>
          <w:sz w:val="24"/>
          <w:szCs w:val="24"/>
          <w:lang w:val="hu-HU"/>
        </w:rPr>
        <w:t>ra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 xml:space="preserve"> vonatko</w:t>
      </w:r>
      <w:r w:rsidR="00CE4AD2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na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k,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val</w:t>
      </w:r>
      <w:r w:rsidR="005E688C"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 xml:space="preserve">mint a telek számát </w:t>
      </w:r>
      <w:r w:rsidR="005E688C" w:rsidRPr="000A1B89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 xml:space="preserve">külön </w:t>
      </w:r>
      <w:r w:rsidR="00B75631" w:rsidRPr="000A1B89">
        <w:rPr>
          <w:rFonts w:asciiTheme="majorBidi" w:hAnsiTheme="majorBidi" w:cstheme="majorBidi"/>
          <w:sz w:val="24"/>
          <w:szCs w:val="24"/>
          <w:lang w:val="hu-HU"/>
        </w:rPr>
        <w:t>feltüntetve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D572C0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NEM FELBONTAN</w:t>
      </w:r>
      <w:r w:rsidR="005E688C" w:rsidRPr="000A1B89">
        <w:rPr>
          <w:rFonts w:asciiTheme="majorBidi" w:hAnsiTheme="majorBidi" w:cstheme="majorBidi"/>
          <w:sz w:val="24"/>
          <w:szCs w:val="24"/>
          <w:lang w:val="hu-HU"/>
        </w:rPr>
        <w:t xml:space="preserve">DÓ. </w:t>
      </w:r>
      <w:r w:rsidR="004675DF" w:rsidRPr="000A1B89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4675DF" w:rsidRDefault="005E688C" w:rsidP="005E688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>z elkésett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>szabálytalan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árajánlatokat a bizottság elveti</w:t>
      </w:r>
      <w:r w:rsidR="00B75631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fogja megvitatni. </w:t>
      </w:r>
    </w:p>
    <w:p w:rsidR="00FE0CE8" w:rsidRDefault="00FE0CE8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Elkésettnek tekintendő az a</w:t>
      </w:r>
      <w:r w:rsidR="005E688C">
        <w:rPr>
          <w:rFonts w:asciiTheme="majorBidi" w:hAnsiTheme="majorBidi" w:cstheme="majorBidi"/>
          <w:sz w:val="24"/>
          <w:szCs w:val="24"/>
          <w:lang w:val="hu-HU"/>
        </w:rPr>
        <w:t>z áraj</w:t>
      </w:r>
      <w:r>
        <w:rPr>
          <w:rFonts w:asciiTheme="majorBidi" w:hAnsiTheme="majorBidi" w:cstheme="majorBidi"/>
          <w:sz w:val="24"/>
          <w:szCs w:val="24"/>
          <w:lang w:val="hu-HU"/>
        </w:rPr>
        <w:t>ánlat</w:t>
      </w:r>
      <w:r w:rsidR="005E688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amelyet a hirdetményben</w:t>
      </w:r>
      <w:r w:rsidR="005E688C">
        <w:rPr>
          <w:rFonts w:asciiTheme="majorBidi" w:hAnsiTheme="majorBidi" w:cstheme="majorBidi"/>
          <w:sz w:val="24"/>
          <w:szCs w:val="24"/>
          <w:lang w:val="hu-HU"/>
        </w:rPr>
        <w:t xml:space="preserve"> megjelölt határidő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letelte után nyújtotta</w:t>
      </w:r>
      <w:r w:rsidR="000E6EB9">
        <w:rPr>
          <w:rFonts w:asciiTheme="majorBidi" w:hAnsiTheme="majorBidi" w:cstheme="majorBidi"/>
          <w:sz w:val="24"/>
          <w:szCs w:val="24"/>
          <w:lang w:val="hu-HU"/>
        </w:rPr>
        <w:t xml:space="preserve">k be. 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Szabálytalannak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tekintendő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nyitott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borítékban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nyújtottak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borítékon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láthatóan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feltüntetve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melyik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telekre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hirdetmény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pontj</w:t>
      </w:r>
      <w:r w:rsidRPr="00FE0CE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megkövetelt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dokumentumokat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amelyben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megajánlo</w:t>
      </w:r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ár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összege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százalékban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kifejezve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alacsonyabb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kezdőárná</w:t>
      </w:r>
      <w:r w:rsidRPr="00FE0CE8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675DF" w:rsidRDefault="007262BC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>z ajánlattevő a letéttel garantálja, hogy</w:t>
      </w:r>
      <w:r w:rsidR="000E6EB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>adásvétel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>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építési telek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 xml:space="preserve"> megvétel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 xml:space="preserve"> céljából, amennyiben 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>az írásos árajánlat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>ok begyűjtésének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 xml:space="preserve"> eljárásában  a</w:t>
      </w:r>
      <w:r w:rsidR="00FE0CE8">
        <w:rPr>
          <w:rFonts w:asciiTheme="majorBidi" w:hAnsiTheme="majorBidi" w:cstheme="majorBidi"/>
          <w:sz w:val="24"/>
          <w:szCs w:val="24"/>
          <w:lang w:val="hu-HU"/>
        </w:rPr>
        <w:t>z ő aj</w:t>
      </w:r>
      <w:r w:rsidR="00CE4AD2">
        <w:rPr>
          <w:rFonts w:asciiTheme="majorBidi" w:hAnsiTheme="majorBidi" w:cstheme="majorBidi"/>
          <w:sz w:val="24"/>
          <w:szCs w:val="24"/>
          <w:lang w:val="hu-HU"/>
        </w:rPr>
        <w:t>ánlata bizonyul legkedvezőbbnek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92609" w:rsidRPr="00C92609" w:rsidRDefault="00FE0CE8" w:rsidP="007262B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legkedvezőbb ajánlattevő által befizetett 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 xml:space="preserve">letét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összegét 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>beszám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ítjuk 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>az elidegenítés</w:t>
      </w:r>
      <w:r>
        <w:rPr>
          <w:rFonts w:asciiTheme="majorBidi" w:hAnsiTheme="majorBidi" w:cstheme="majorBidi"/>
          <w:sz w:val="24"/>
          <w:szCs w:val="24"/>
          <w:lang w:val="hu-HU"/>
        </w:rPr>
        <w:t>re kerülő építési telek vétel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>ár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E02B22">
        <w:rPr>
          <w:rFonts w:asciiTheme="majorBidi" w:hAnsiTheme="majorBidi" w:cstheme="majorBidi"/>
          <w:sz w:val="24"/>
          <w:szCs w:val="24"/>
          <w:lang w:val="hu-HU"/>
        </w:rPr>
        <w:t>ba.</w:t>
      </w:r>
      <w:r w:rsidR="004675D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675DF" w:rsidRPr="007262BC" w:rsidRDefault="00E02B22" w:rsidP="00C9260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</w:t>
      </w:r>
      <w:r w:rsid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legkedvezőbb ajánlat benyú</w:t>
      </w:r>
      <w:r w:rsidR="004675DF"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="004675DF"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CE4AD2">
        <w:rPr>
          <w:rFonts w:asciiTheme="majorBidi" w:hAnsiTheme="majorBidi" w:cstheme="majorBidi"/>
          <w:sz w:val="24"/>
          <w:szCs w:val="24"/>
          <w:lang w:val="hu-HU"/>
        </w:rPr>
        <w:t xml:space="preserve"> építési telek</w:t>
      </w:r>
      <w:r w:rsidR="004675DF"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adásvételi szerződést a vételi jogosultságát megállapító határozat jogerőre emelked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ésétől számított 30 napon belül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vagy nem fizeti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belül, elveszti a befizetett letét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 xml:space="preserve">összegét. </w:t>
      </w:r>
    </w:p>
    <w:p w:rsidR="004675DF" w:rsidRDefault="005524ED" w:rsidP="005524E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E6EB9">
        <w:rPr>
          <w:rFonts w:asciiTheme="majorBidi" w:hAnsiTheme="majorBidi" w:cstheme="majorBidi"/>
          <w:sz w:val="24"/>
          <w:szCs w:val="24"/>
          <w:lang w:val="hu-HU"/>
        </w:rPr>
        <w:t>nyilvános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 xml:space="preserve"> hirdetmény szerinti</w:t>
      </w:r>
      <w:r w:rsidR="000E6EB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áraj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ánlatok begyűjtésének eljárása sikeresnek tekintendő,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 xml:space="preserve">a megadott határidőben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egy szabályos árajánlat érkezik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be. </w:t>
      </w:r>
    </w:p>
    <w:p w:rsidR="004675DF" w:rsidRDefault="004675DF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>eé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rkezett árajánlatok bontására, melyen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minden érdekelt ajánlattevő részt vehet,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2021. 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 xml:space="preserve">ovember </w:t>
      </w:r>
      <w:r w:rsidR="0043077F">
        <w:rPr>
          <w:rFonts w:asciiTheme="majorBidi" w:hAnsiTheme="majorBidi" w:cstheme="majorBidi"/>
          <w:sz w:val="24"/>
          <w:szCs w:val="24"/>
        </w:rPr>
        <w:t>12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>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kerü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>l sor Ze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 xml:space="preserve">nta község székhelyén, Zenta, Fő tér 1. 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z.</w:t>
      </w:r>
      <w:r w:rsidR="007A1B1B">
        <w:rPr>
          <w:rFonts w:asciiTheme="majorBidi" w:hAnsiTheme="majorBidi" w:cstheme="majorBidi"/>
          <w:sz w:val="24"/>
          <w:szCs w:val="24"/>
          <w:lang w:val="hu-HU"/>
        </w:rPr>
        <w:t>, az I. emeleti 35. számú teremben 11</w:t>
      </w:r>
      <w:r w:rsidR="00C92609">
        <w:rPr>
          <w:rFonts w:asciiTheme="majorBidi" w:hAnsiTheme="majorBidi" w:cstheme="majorBidi"/>
          <w:sz w:val="24"/>
          <w:szCs w:val="24"/>
          <w:lang w:val="hu-HU"/>
        </w:rPr>
        <w:t>,30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órai kezdettel.  </w:t>
      </w:r>
    </w:p>
    <w:p w:rsidR="004675DF" w:rsidRDefault="00C92609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szóban forgó telk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azon határidőben beküldött és szabályos ajánlat benyújtója vásárolhatja meg, aki az írásos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>ár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>ján</w:t>
      </w:r>
      <w:r>
        <w:rPr>
          <w:rFonts w:asciiTheme="majorBidi" w:hAnsiTheme="majorBidi" w:cstheme="majorBidi"/>
          <w:sz w:val="24"/>
          <w:szCs w:val="24"/>
          <w:lang w:val="hu-HU"/>
        </w:rPr>
        <w:t>latok begyűjtési eljárásában a legmagasabb vételárat ajánlot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5524E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 xml:space="preserve"> a köztulajdonból</w:t>
      </w:r>
      <w:r w:rsidR="005524ED">
        <w:rPr>
          <w:rFonts w:asciiTheme="majorBidi" w:hAnsiTheme="majorBidi" w:cstheme="majorBidi"/>
          <w:sz w:val="24"/>
          <w:szCs w:val="24"/>
          <w:lang w:val="hu-HU"/>
        </w:rPr>
        <w:t xml:space="preserve"> elidegenítésre </w:t>
      </w:r>
      <w:r>
        <w:rPr>
          <w:rFonts w:asciiTheme="majorBidi" w:hAnsiTheme="majorBidi" w:cstheme="majorBidi"/>
          <w:sz w:val="24"/>
          <w:szCs w:val="24"/>
          <w:lang w:val="hu-HU"/>
        </w:rPr>
        <w:t>kerülő építési telekért.</w:t>
      </w:r>
    </w:p>
    <w:p w:rsidR="004675DF" w:rsidRDefault="004675DF" w:rsidP="005524E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>sikertelenül pályázóknak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a beérkezett árajánlatok </w:t>
      </w:r>
      <w:r>
        <w:rPr>
          <w:rFonts w:asciiTheme="majorBidi" w:hAnsiTheme="majorBidi" w:cstheme="majorBidi"/>
          <w:sz w:val="24"/>
          <w:szCs w:val="24"/>
          <w:lang w:val="hu-HU"/>
        </w:rPr>
        <w:t>bontása napjától számított 15 napon belül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 xml:space="preserve"> fizetjük vissza</w:t>
      </w:r>
      <w:r w:rsidR="00D17AFA" w:rsidRPr="00D17AF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>a befizetett letét összegét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781A8F" w:rsidRDefault="00D17AFA" w:rsidP="00781A8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524ED">
        <w:rPr>
          <w:rFonts w:asciiTheme="majorBidi" w:hAnsiTheme="majorBidi" w:cstheme="majorBidi"/>
          <w:sz w:val="24"/>
          <w:szCs w:val="24"/>
          <w:lang w:val="hu-HU"/>
        </w:rPr>
        <w:t>z építési telek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 köztulajdonból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elidegenítéséről szóló határozatot Zenta község polgármestere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 hozza meg. Ez a határozat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végleges 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>a közi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gazgatási eljárásban,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ám valamennyi ajánlattevő 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>közigazgatási per</w:t>
      </w:r>
      <w:r>
        <w:rPr>
          <w:rFonts w:asciiTheme="majorBidi" w:hAnsiTheme="majorBidi" w:cstheme="majorBidi"/>
          <w:sz w:val="24"/>
          <w:szCs w:val="24"/>
          <w:lang w:val="hu-HU"/>
        </w:rPr>
        <w:t>ben támadhatja meg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 a határozat </w:t>
      </w:r>
      <w:r>
        <w:rPr>
          <w:rFonts w:asciiTheme="majorBidi" w:hAnsiTheme="majorBidi" w:cstheme="majorBidi"/>
          <w:sz w:val="24"/>
          <w:szCs w:val="24"/>
          <w:lang w:val="hu-HU"/>
        </w:rPr>
        <w:t>átvétel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belül. </w:t>
      </w:r>
    </w:p>
    <w:p w:rsidR="00781A8F" w:rsidRDefault="00781A8F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 telek elidegenítéséről szóló határozat alapján a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 xml:space="preserve">telek megvásárlására 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jogosultságot szerzett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 xml:space="preserve">személy 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>Zent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a község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 xml:space="preserve">a határozat jogerőre emelkedésétől számított 30 napon belül </w:t>
      </w:r>
      <w:r w:rsidR="00E81DA6">
        <w:rPr>
          <w:rFonts w:asciiTheme="majorBidi" w:hAnsiTheme="majorBidi" w:cstheme="majorBidi"/>
          <w:sz w:val="24"/>
          <w:szCs w:val="24"/>
          <w:lang w:val="hu-HU"/>
        </w:rPr>
        <w:t xml:space="preserve">megkötik az </w:t>
      </w:r>
      <w:r w:rsidR="00D17AFA">
        <w:rPr>
          <w:rFonts w:asciiTheme="majorBidi" w:hAnsiTheme="majorBidi" w:cstheme="majorBidi"/>
          <w:sz w:val="24"/>
          <w:szCs w:val="24"/>
          <w:lang w:val="hu-HU"/>
        </w:rPr>
        <w:t xml:space="preserve">építési telek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elidegenítésről szóló szerződést.  </w:t>
      </w:r>
    </w:p>
    <w:p w:rsidR="00781A8F" w:rsidRDefault="00781A8F" w:rsidP="00781A8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 legkedvezőbb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ajánlat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 benyújtója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által hozott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jogerő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>re emelkedésétől számított 30 napon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belül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 nem köti meg az építési telek elidegenítéséről szóló szerződést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azt a köznyilvántartásba való </w:t>
      </w:r>
      <w:r w:rsidR="00CE4AD2">
        <w:rPr>
          <w:rFonts w:asciiTheme="majorBidi" w:hAnsiTheme="majorBidi" w:cstheme="majorBidi"/>
          <w:sz w:val="24"/>
          <w:szCs w:val="24"/>
          <w:lang w:val="hu-HU"/>
        </w:rPr>
        <w:t>b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ejegyzés előtt </w:t>
      </w:r>
      <w:r>
        <w:rPr>
          <w:rFonts w:asciiTheme="majorBidi" w:hAnsiTheme="majorBidi" w:cstheme="majorBidi"/>
          <w:sz w:val="24"/>
          <w:szCs w:val="24"/>
          <w:lang w:val="hu-HU"/>
        </w:rPr>
        <w:t>felbontja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>, akkor a község polgármestere által hozott, az építési telek elidegenítésére von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>tkozó határozat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megsemmisítésre kerül.  </w:t>
      </w:r>
    </w:p>
    <w:p w:rsidR="00781A8F" w:rsidRDefault="009013F5" w:rsidP="00781A8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 hogy a vételárat egy összegben, a 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>szerződés megkötésétől számított  30 napon belül</w:t>
      </w:r>
      <w:r w:rsidRPr="009013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megfizesse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4675DF" w:rsidRDefault="004675DF" w:rsidP="004675D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>hogy viselje a szóban forgó telek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más telkekkel való esetleges 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>egyesítéséve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l kapcsolatos </w:t>
      </w:r>
      <w:r w:rsidR="00D86A05">
        <w:rPr>
          <w:rFonts w:asciiTheme="majorBidi" w:hAnsiTheme="majorBidi" w:cstheme="majorBidi"/>
          <w:sz w:val="24"/>
          <w:szCs w:val="24"/>
          <w:lang w:val="hu-HU"/>
        </w:rPr>
        <w:t>cselekmények</w:t>
      </w:r>
      <w:r w:rsidR="009013F5">
        <w:rPr>
          <w:rFonts w:asciiTheme="majorBidi" w:hAnsiTheme="majorBidi" w:cstheme="majorBidi"/>
          <w:sz w:val="24"/>
          <w:szCs w:val="24"/>
          <w:lang w:val="hu-HU"/>
        </w:rPr>
        <w:t xml:space="preserve"> költségeit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 xml:space="preserve">, valamint </w:t>
      </w:r>
      <w:r w:rsidR="00D86A05">
        <w:rPr>
          <w:rFonts w:asciiTheme="majorBidi" w:hAnsiTheme="majorBidi" w:cstheme="majorBidi"/>
          <w:sz w:val="24"/>
          <w:szCs w:val="24"/>
          <w:lang w:val="hu-HU"/>
        </w:rPr>
        <w:t xml:space="preserve">az egyesítést követően esetleg elvégzésre kerülő építéselőkészületi </w:t>
      </w:r>
      <w:r w:rsidR="0043077F">
        <w:rPr>
          <w:rFonts w:asciiTheme="majorBidi" w:hAnsiTheme="majorBidi" w:cstheme="majorBidi"/>
          <w:sz w:val="24"/>
          <w:szCs w:val="24"/>
          <w:lang w:val="hu-HU"/>
        </w:rPr>
        <w:t xml:space="preserve">cselekmények </w:t>
      </w:r>
      <w:r w:rsidR="00D86A05">
        <w:rPr>
          <w:rFonts w:asciiTheme="majorBidi" w:hAnsiTheme="majorBidi" w:cstheme="majorBidi"/>
          <w:sz w:val="24"/>
          <w:szCs w:val="24"/>
          <w:lang w:val="hu-HU"/>
        </w:rPr>
        <w:t xml:space="preserve">és építési </w:t>
      </w:r>
      <w:r w:rsidR="0043077F">
        <w:rPr>
          <w:rFonts w:asciiTheme="majorBidi" w:hAnsiTheme="majorBidi" w:cstheme="majorBidi"/>
          <w:sz w:val="24"/>
          <w:szCs w:val="24"/>
          <w:lang w:val="hu-HU"/>
        </w:rPr>
        <w:t xml:space="preserve">munkálatok </w:t>
      </w:r>
      <w:r w:rsidR="00D86A05">
        <w:rPr>
          <w:rFonts w:asciiTheme="majorBidi" w:hAnsiTheme="majorBidi" w:cstheme="majorBidi"/>
          <w:sz w:val="24"/>
          <w:szCs w:val="24"/>
          <w:lang w:val="hu-HU"/>
        </w:rPr>
        <w:t xml:space="preserve">költségeit. </w:t>
      </w:r>
    </w:p>
    <w:p w:rsidR="004675DF" w:rsidRPr="00781A8F" w:rsidRDefault="00D86A05" w:rsidP="00781A8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="004675DF"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="004675DF"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="004675DF"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</w:t>
      </w:r>
      <w:r w:rsidR="004675DF" w:rsidRPr="00781A8F">
        <w:rPr>
          <w:rFonts w:asciiTheme="majorBidi" w:hAnsiTheme="majorBidi" w:cstheme="majorBidi"/>
          <w:sz w:val="24"/>
          <w:szCs w:val="24"/>
          <w:lang w:val="hu-HU"/>
        </w:rPr>
        <w:t xml:space="preserve">bizottságtól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kérni </w:t>
      </w:r>
      <w:r w:rsidR="004675DF"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4675DF" w:rsidRPr="00781A8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4675DF" w:rsidRDefault="004675DF" w:rsidP="004675D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75DF" w:rsidRDefault="004675DF" w:rsidP="004675D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675DF" w:rsidRDefault="004675DF" w:rsidP="00781A8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781A8F">
        <w:rPr>
          <w:rFonts w:asciiTheme="majorBidi" w:hAnsiTheme="majorBidi" w:cstheme="majorBidi"/>
          <w:sz w:val="24"/>
          <w:szCs w:val="24"/>
          <w:lang w:val="hu-HU"/>
        </w:rPr>
        <w:t xml:space="preserve">polgármestere </w:t>
      </w:r>
    </w:p>
    <w:p w:rsidR="008212DF" w:rsidRDefault="008212DF" w:rsidP="008212D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Czegledi Rudolf s.k. </w:t>
      </w:r>
    </w:p>
    <w:p w:rsidR="008212DF" w:rsidRDefault="008212DF" w:rsidP="00781A8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6254CF" w:rsidRPr="00E76207" w:rsidRDefault="008212DF">
      <w:pPr>
        <w:rPr>
          <w:lang w:val="hu-HU"/>
        </w:rPr>
      </w:pPr>
    </w:p>
    <w:sectPr w:rsidR="006254CF" w:rsidRPr="00E76207" w:rsidSect="00DB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675DF"/>
    <w:rsid w:val="0005533E"/>
    <w:rsid w:val="000A1B89"/>
    <w:rsid w:val="000E6EB9"/>
    <w:rsid w:val="00106826"/>
    <w:rsid w:val="001D5E32"/>
    <w:rsid w:val="00313868"/>
    <w:rsid w:val="003A3F3B"/>
    <w:rsid w:val="00402D83"/>
    <w:rsid w:val="00425631"/>
    <w:rsid w:val="0043077F"/>
    <w:rsid w:val="004675DF"/>
    <w:rsid w:val="00475BB1"/>
    <w:rsid w:val="005524ED"/>
    <w:rsid w:val="005E688C"/>
    <w:rsid w:val="00605C65"/>
    <w:rsid w:val="00625AF3"/>
    <w:rsid w:val="00710E44"/>
    <w:rsid w:val="007262BC"/>
    <w:rsid w:val="00781A8F"/>
    <w:rsid w:val="007A1B1B"/>
    <w:rsid w:val="007F37F2"/>
    <w:rsid w:val="008212DF"/>
    <w:rsid w:val="00896754"/>
    <w:rsid w:val="009013F5"/>
    <w:rsid w:val="00930E39"/>
    <w:rsid w:val="00965F13"/>
    <w:rsid w:val="00996AB4"/>
    <w:rsid w:val="00B75631"/>
    <w:rsid w:val="00C92609"/>
    <w:rsid w:val="00CB74D3"/>
    <w:rsid w:val="00CE4AD2"/>
    <w:rsid w:val="00D17AFA"/>
    <w:rsid w:val="00D572C0"/>
    <w:rsid w:val="00D67B46"/>
    <w:rsid w:val="00D76EF2"/>
    <w:rsid w:val="00D86A05"/>
    <w:rsid w:val="00DB1C3A"/>
    <w:rsid w:val="00DE3298"/>
    <w:rsid w:val="00DF1B98"/>
    <w:rsid w:val="00E02B22"/>
    <w:rsid w:val="00E76207"/>
    <w:rsid w:val="00E81DA6"/>
    <w:rsid w:val="00F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5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D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E76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2021-09-27T09:04:00Z</cp:lastPrinted>
  <dcterms:created xsi:type="dcterms:W3CDTF">2021-09-24T11:43:00Z</dcterms:created>
  <dcterms:modified xsi:type="dcterms:W3CDTF">2021-09-27T10:13:00Z</dcterms:modified>
</cp:coreProperties>
</file>