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49" w:rsidRDefault="003A1449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3A1449">
        <w:rPr>
          <w:rFonts w:ascii="Times New Roman" w:hAnsi="Times New Roman" w:cs="Times New Roman"/>
          <w:sz w:val="24"/>
          <w:szCs w:val="24"/>
          <w:lang w:val="de-DE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8B3" w:rsidRDefault="001A78B3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A78B3" w:rsidRDefault="001A78B3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A78B3" w:rsidRDefault="001A78B3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DF7DB5" w:rsidRDefault="00DF7DB5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KÖZSÉG SZÁMÁRA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MEZŐGAZDASÁG FEJLESZTÉSE </w:t>
      </w:r>
    </w:p>
    <w:p w:rsidR="00DF7DB5" w:rsidRDefault="00DF7DB5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TERÉN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KÖZÉRDEKŰ  PROGRAMOKRA ÉS  PROJEKTUMOKRA </w:t>
      </w:r>
    </w:p>
    <w:p w:rsidR="00DF7DB5" w:rsidRDefault="00DF7DB5" w:rsidP="00DF7DB5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 ODAÍTÉLÉSÉBEN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ILLETÉKES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A78B3" w:rsidRDefault="00DF7DB5" w:rsidP="00DF7DB5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320-10/2021</w:t>
      </w:r>
      <w:r w:rsidR="0004708B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1A78B3" w:rsidRDefault="00DF7DB5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7</w:t>
      </w:r>
      <w:r w:rsidR="0004708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1A78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A78B3" w:rsidRDefault="001A78B3" w:rsidP="001A78B3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A78B3" w:rsidRDefault="001A78B3" w:rsidP="001A78B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község számára a mező</w:t>
      </w:r>
      <w:r w:rsidR="0004708B">
        <w:rPr>
          <w:rFonts w:ascii="Times New Roman" w:hAnsi="Times New Roman" w:cs="Times New Roman"/>
          <w:sz w:val="24"/>
          <w:szCs w:val="24"/>
          <w:lang w:val="hu-HU"/>
        </w:rPr>
        <w:t>gazdaság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 különleges érdekkel bíró programokra és projektumokra az eszközök odaítélé</w:t>
      </w:r>
      <w:r w:rsidR="00DF7DB5">
        <w:rPr>
          <w:rFonts w:ascii="Times New Roman" w:hAnsi="Times New Roman" w:cs="Times New Roman"/>
          <w:sz w:val="24"/>
          <w:szCs w:val="24"/>
          <w:lang w:val="hu-HU"/>
        </w:rPr>
        <w:t>sében illetékes bizottság a 2021. október 7-én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elkészítette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alábbi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78B3" w:rsidRDefault="001A78B3" w:rsidP="001A78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RANGLISTÁT</w:t>
      </w:r>
    </w:p>
    <w:p w:rsidR="001A78B3" w:rsidRDefault="001A78B3" w:rsidP="001A78B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mezőgazdaság  fejlesztése terén   az egyesületek bejelentett programjairól  és  projektumairól  a nyilvános pályázat  kap</w:t>
      </w:r>
      <w:r w:rsidR="00DF7DB5">
        <w:rPr>
          <w:rFonts w:ascii="Times New Roman" w:hAnsi="Times New Roman" w:cs="Times New Roman"/>
          <w:b/>
          <w:bCs/>
          <w:sz w:val="24"/>
          <w:szCs w:val="24"/>
          <w:lang w:val="hu-HU"/>
        </w:rPr>
        <w:t>csán, amely  2021</w:t>
      </w:r>
      <w:r w:rsidR="0004708B">
        <w:rPr>
          <w:rFonts w:ascii="Times New Roman" w:hAnsi="Times New Roman" w:cs="Times New Roman"/>
          <w:b/>
          <w:bCs/>
          <w:sz w:val="24"/>
          <w:szCs w:val="24"/>
          <w:lang w:val="hu-HU"/>
        </w:rPr>
        <w:t>. február  5-én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jelent meg Zenta  község hivatalos  honlapján (</w:t>
      </w:r>
      <w:hyperlink r:id="rId5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1A78B3" w:rsidRDefault="001A78B3" w:rsidP="001A78B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04708B">
        <w:rPr>
          <w:rFonts w:ascii="Times New Roman" w:hAnsi="Times New Roman" w:cs="Times New Roman"/>
          <w:sz w:val="24"/>
          <w:szCs w:val="24"/>
          <w:lang w:val="hu-HU"/>
        </w:rPr>
        <w:t xml:space="preserve">ég polgármesterének, </w:t>
      </w:r>
      <w:r w:rsidR="00DF7DB5">
        <w:rPr>
          <w:rFonts w:ascii="Times New Roman" w:hAnsi="Times New Roman" w:cs="Times New Roman"/>
          <w:sz w:val="24"/>
          <w:szCs w:val="24"/>
          <w:lang w:val="hu-HU"/>
        </w:rPr>
        <w:t>hogy a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="0004708B">
        <w:rPr>
          <w:rFonts w:ascii="Times New Roman" w:hAnsi="Times New Roman" w:cs="Times New Roman"/>
          <w:sz w:val="24"/>
          <w:szCs w:val="24"/>
          <w:lang w:val="hu-HU"/>
        </w:rPr>
        <w:t>rsfinanszírozza</w:t>
      </w:r>
      <w:proofErr w:type="spellEnd"/>
      <w:r w:rsidR="0004708B">
        <w:rPr>
          <w:rFonts w:ascii="Times New Roman" w:hAnsi="Times New Roman" w:cs="Times New Roman"/>
          <w:sz w:val="24"/>
          <w:szCs w:val="24"/>
          <w:lang w:val="hu-HU"/>
        </w:rPr>
        <w:t xml:space="preserve"> a mezőgazdaság fejlesztése terén az egyesületek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programjait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pr</w:t>
      </w:r>
      <w:r w:rsidR="00DF7DB5">
        <w:rPr>
          <w:rFonts w:ascii="Times New Roman" w:hAnsi="Times New Roman" w:cs="Times New Roman"/>
          <w:sz w:val="24"/>
          <w:szCs w:val="24"/>
          <w:lang w:val="hu-HU"/>
        </w:rPr>
        <w:t>ojektumait</w:t>
      </w:r>
      <w:proofErr w:type="gramEnd"/>
      <w:r w:rsidR="00DF7DB5">
        <w:rPr>
          <w:rFonts w:ascii="Times New Roman" w:hAnsi="Times New Roman" w:cs="Times New Roman"/>
          <w:sz w:val="24"/>
          <w:szCs w:val="24"/>
          <w:lang w:val="hu-HU"/>
        </w:rPr>
        <w:t xml:space="preserve">  az 1. sorszámtól a 8</w:t>
      </w:r>
      <w:r>
        <w:rPr>
          <w:rFonts w:ascii="Times New Roman" w:hAnsi="Times New Roman" w:cs="Times New Roman"/>
          <w:sz w:val="24"/>
          <w:szCs w:val="24"/>
          <w:lang w:val="hu-HU"/>
        </w:rPr>
        <w:t>. sorszámig, éspedig</w:t>
      </w:r>
      <w:r w:rsidR="00DF7DB5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W w:w="11134" w:type="dxa"/>
        <w:jc w:val="center"/>
        <w:tblInd w:w="2203" w:type="dxa"/>
        <w:tblLook w:val="04A0"/>
      </w:tblPr>
      <w:tblGrid>
        <w:gridCol w:w="1096"/>
        <w:gridCol w:w="2176"/>
        <w:gridCol w:w="2705"/>
        <w:gridCol w:w="1616"/>
        <w:gridCol w:w="1293"/>
        <w:gridCol w:w="1375"/>
        <w:gridCol w:w="873"/>
      </w:tblGrid>
      <w:tr w:rsidR="00DF7DB5" w:rsidRPr="001D1DEB" w:rsidTr="00DF7DB5">
        <w:trPr>
          <w:trHeight w:val="630"/>
          <w:jc w:val="center"/>
        </w:trPr>
        <w:tc>
          <w:tcPr>
            <w:tcW w:w="88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1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5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DF7D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DF7DB5" w:rsidRPr="001D1DEB" w:rsidTr="00DF7DB5">
        <w:trPr>
          <w:trHeight w:val="780"/>
          <w:jc w:val="center"/>
        </w:trPr>
        <w:tc>
          <w:tcPr>
            <w:tcW w:w="88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kritérium 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 száma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F7DB5" w:rsidRPr="001D1DEB" w:rsidTr="00DF7DB5">
        <w:trPr>
          <w:trHeight w:val="315"/>
          <w:jc w:val="center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„За наше мало село </w:t>
            </w:r>
            <w:proofErr w:type="spellStart"/>
            <w:r w:rsidRPr="001D1DEB">
              <w:rPr>
                <w:lang w:val="sr-Cyrl-BA"/>
              </w:rPr>
              <w:t>Кеви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„ A mi </w:t>
            </w:r>
            <w:proofErr w:type="spellStart"/>
            <w:r w:rsidRPr="001D1DEB">
              <w:rPr>
                <w:lang w:val="sr-Cyrl-BA"/>
              </w:rPr>
              <w:t>kis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falunkért</w:t>
            </w:r>
            <w:proofErr w:type="spellEnd"/>
            <w:r w:rsidRPr="001D1DEB">
              <w:rPr>
                <w:lang w:val="sr-Cyrl-BA"/>
              </w:rPr>
              <w:t xml:space="preserve"> - </w:t>
            </w:r>
            <w:proofErr w:type="spellStart"/>
            <w:r w:rsidRPr="001D1DEB">
              <w:rPr>
                <w:lang w:val="sr-Cyrl-BA"/>
              </w:rPr>
              <w:t>Kevi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  <w:r w:rsidRPr="001D1DEB">
              <w:rPr>
                <w:bCs/>
                <w:color w:val="000000"/>
                <w:lang w:val="sr-Cyrl-BA"/>
              </w:rPr>
              <w:t xml:space="preserve">Унапређење знања пољопривредних произвођача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Кевија</w:t>
            </w:r>
            <w:proofErr w:type="spellEnd"/>
          </w:p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</w:p>
          <w:p w:rsidR="00DF7DB5" w:rsidRPr="00DF7DB5" w:rsidRDefault="00DF7DB5" w:rsidP="004D1CB5">
            <w:pPr>
              <w:jc w:val="center"/>
            </w:pPr>
            <w:r>
              <w:rPr>
                <w:bCs/>
                <w:color w:val="000000"/>
              </w:rPr>
              <w:t xml:space="preserve">A </w:t>
            </w:r>
            <w:proofErr w:type="spellStart"/>
            <w:r>
              <w:rPr>
                <w:bCs/>
                <w:color w:val="000000"/>
              </w:rPr>
              <w:t>Kevi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mezőgazdasági  termelők</w:t>
            </w:r>
            <w:proofErr w:type="gramEnd"/>
            <w:r>
              <w:rPr>
                <w:bCs/>
                <w:color w:val="000000"/>
              </w:rPr>
              <w:t xml:space="preserve">  tudásának  </w:t>
            </w:r>
            <w:proofErr w:type="spellStart"/>
            <w:r>
              <w:rPr>
                <w:bCs/>
                <w:color w:val="000000"/>
              </w:rPr>
              <w:t>előmozdítássa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220.000,00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72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DF7DB5" w:rsidRDefault="00DF7DB5" w:rsidP="004D1CB5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72</w:t>
            </w:r>
          </w:p>
        </w:tc>
      </w:tr>
      <w:tr w:rsidR="00DF7DB5" w:rsidRPr="001D1DEB" w:rsidTr="00DF7DB5">
        <w:trPr>
          <w:trHeight w:val="315"/>
          <w:jc w:val="center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Удружење коњички и </w:t>
            </w:r>
            <w:r w:rsidRPr="001D1DEB">
              <w:rPr>
                <w:lang w:val="sr-Cyrl-BA"/>
              </w:rPr>
              <w:lastRenderedPageBreak/>
              <w:t>фијакерски клуб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Táltos</w:t>
            </w:r>
            <w:proofErr w:type="spellEnd"/>
            <w:r w:rsidRPr="001D1DEB">
              <w:rPr>
                <w:lang w:val="sr-Cyrl-BA"/>
              </w:rPr>
              <w:t>-</w:t>
            </w:r>
            <w:proofErr w:type="spellStart"/>
            <w:r w:rsidRPr="001D1DEB">
              <w:rPr>
                <w:lang w:val="sr-Cyrl-BA"/>
              </w:rPr>
              <w:t>Lovas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és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Fiákeros</w:t>
            </w:r>
            <w:proofErr w:type="spellEnd"/>
            <w:r w:rsidRPr="001D1DEB">
              <w:rPr>
                <w:lang w:val="sr-Cyrl-BA"/>
              </w:rPr>
              <w:t xml:space="preserve"> Klub </w:t>
            </w:r>
            <w:proofErr w:type="spellStart"/>
            <w:r w:rsidRPr="001D1DEB">
              <w:rPr>
                <w:lang w:val="sr-Cyrl-BA"/>
              </w:rPr>
              <w:t>Zenta</w:t>
            </w:r>
            <w:proofErr w:type="spellEnd"/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bCs/>
                <w:color w:val="000000"/>
                <w:lang w:val="sr-Cyrl-BA"/>
              </w:rPr>
              <w:lastRenderedPageBreak/>
              <w:t xml:space="preserve">XIV.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Lovas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találkozó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pörköltfőző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verseny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35.000,00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101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F30877" w:rsidRDefault="00DF7DB5" w:rsidP="004D1CB5">
            <w:pPr>
              <w:jc w:val="center"/>
              <w:rPr>
                <w:b/>
                <w:lang w:val="sr-Cyrl-BA"/>
              </w:rPr>
            </w:pPr>
            <w:r w:rsidRPr="00F30877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F30877" w:rsidRDefault="00DF7DB5" w:rsidP="004D1CB5">
            <w:pPr>
              <w:jc w:val="center"/>
              <w:rPr>
                <w:b/>
                <w:lang w:val="sr-Cyrl-BA"/>
              </w:rPr>
            </w:pPr>
            <w:r w:rsidRPr="00F30877">
              <w:rPr>
                <w:b/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95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101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Друштво </w:t>
            </w:r>
            <w:proofErr w:type="spellStart"/>
            <w:r w:rsidRPr="001D1DEB">
              <w:rPr>
                <w:lang w:val="sr-Cyrl-BA"/>
              </w:rPr>
              <w:t>Сенћанских</w:t>
            </w:r>
            <w:proofErr w:type="spellEnd"/>
            <w:r w:rsidRPr="001D1DEB">
              <w:rPr>
                <w:lang w:val="sr-Cyrl-BA"/>
              </w:rPr>
              <w:t xml:space="preserve"> дегустатора ракије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Zentai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Pálinkabirálók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Társasága</w:t>
            </w:r>
            <w:proofErr w:type="spellEnd"/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bCs/>
                <w:color w:val="000000"/>
                <w:lang w:val="sr-Cyrl-BA"/>
              </w:rPr>
              <w:t>Pálinkafőzés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hagyományápolása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és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korszerűsítése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b/>
                <w:lang w:val="sr-Cyrl-BA"/>
              </w:rP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79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79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Удружење пољопривредника </w:t>
            </w:r>
            <w:proofErr w:type="spellStart"/>
            <w:r w:rsidRPr="00E95156">
              <w:rPr>
                <w:lang w:val="sr-Cyrl-BA"/>
              </w:rPr>
              <w:t>Кеви</w:t>
            </w:r>
            <w:proofErr w:type="spellEnd"/>
          </w:p>
          <w:p w:rsidR="00DF7DB5" w:rsidRPr="00E95156" w:rsidRDefault="00DF7DB5" w:rsidP="004D1CB5">
            <w:pPr>
              <w:tabs>
                <w:tab w:val="left" w:pos="900"/>
              </w:tabs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tabs>
                <w:tab w:val="left" w:pos="900"/>
              </w:tabs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Kevi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t>G</w:t>
            </w:r>
            <w:proofErr w:type="spellStart"/>
            <w:r>
              <w:rPr>
                <w:lang w:val="sr-Cyrl-BA"/>
              </w:rPr>
              <w:t>azda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t>Egyesület</w:t>
            </w:r>
            <w:proofErr w:type="spellEnd"/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  <w:r w:rsidRPr="00E95156">
              <w:rPr>
                <w:bCs/>
                <w:color w:val="000000"/>
                <w:lang w:val="sr-Cyrl-BA"/>
              </w:rPr>
              <w:t>IV Пољопривредна манифестација „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Кеви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Газда 2021“</w:t>
            </w:r>
          </w:p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</w:p>
          <w:p w:rsidR="00DF7DB5" w:rsidRPr="00DF7DB5" w:rsidRDefault="00DF7DB5" w:rsidP="004D1C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IV. Mezőgazdasági Rendezvén </w:t>
            </w:r>
            <w:proofErr w:type="spellStart"/>
            <w:r>
              <w:rPr>
                <w:bCs/>
                <w:color w:val="000000"/>
              </w:rPr>
              <w:t>Kevi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Gazda  2021</w:t>
            </w:r>
            <w:proofErr w:type="gramEnd"/>
          </w:p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</w:p>
          <w:p w:rsidR="00DF7DB5" w:rsidRPr="00DF7DB5" w:rsidRDefault="00DF7DB5" w:rsidP="004D1CB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60.000,00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80</w:t>
            </w: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32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80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  <w:r w:rsidRPr="00E95156">
              <w:rPr>
                <w:lang w:val="sr-Cyrl-BA"/>
              </w:rPr>
              <w:t>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Удружење пољопривредника </w:t>
            </w:r>
            <w:proofErr w:type="spellStart"/>
            <w:r w:rsidRPr="00E95156">
              <w:rPr>
                <w:lang w:val="sr-Cyrl-BA"/>
              </w:rPr>
              <w:t>Сента</w:t>
            </w:r>
            <w:proofErr w:type="spellEnd"/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proofErr w:type="spellStart"/>
            <w:r w:rsidRPr="00E95156">
              <w:rPr>
                <w:lang w:val="sr-Cyrl-BA"/>
              </w:rPr>
              <w:t>Zentai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t>Gazdakör</w:t>
            </w:r>
            <w:proofErr w:type="spellEnd"/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DF7DB5" w:rsidRDefault="00DF7DB5" w:rsidP="004D1CB5">
            <w:pPr>
              <w:jc w:val="center"/>
            </w:pPr>
            <w:r w:rsidRPr="00E95156">
              <w:rPr>
                <w:bCs/>
                <w:color w:val="000000"/>
                <w:lang w:val="sr-Cyrl-BA"/>
              </w:rPr>
              <w:t xml:space="preserve">A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mezőgazdasági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termelők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időben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történő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tájékoztatása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,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és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bCs/>
                <w:color w:val="000000"/>
                <w:lang w:val="sr-Cyrl-BA"/>
              </w:rPr>
              <w:t>segítség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>
              <w:rPr>
                <w:bCs/>
                <w:color w:val="000000"/>
                <w:lang w:val="sr-Cyrl-BA"/>
              </w:rPr>
              <w:t>nyújtása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a </w:t>
            </w:r>
            <w:proofErr w:type="spellStart"/>
            <w:r>
              <w:rPr>
                <w:bCs/>
                <w:color w:val="000000"/>
                <w:lang w:val="sr-Cyrl-BA"/>
              </w:rPr>
              <w:t>szükséges</w:t>
            </w:r>
            <w:proofErr w:type="spellEnd"/>
            <w:r>
              <w:rPr>
                <w:bCs/>
                <w:color w:val="000000"/>
                <w:lang w:val="sr-Cyrl-BA"/>
              </w:rPr>
              <w:t xml:space="preserve"> </w:t>
            </w:r>
            <w:r>
              <w:rPr>
                <w:bCs/>
                <w:color w:val="000000"/>
              </w:rPr>
              <w:t>d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okumentumok</w:t>
            </w:r>
            <w:proofErr w:type="spellEnd"/>
            <w:r w:rsidRPr="00E95156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kitöltés</w:t>
            </w:r>
            <w:proofErr w:type="spellEnd"/>
            <w:r>
              <w:rPr>
                <w:bCs/>
                <w:color w:val="000000"/>
              </w:rPr>
              <w:t>éhez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r w:rsidRPr="00E95156">
              <w:rPr>
                <w:b/>
                <w:lang w:val="sr-Cyrl-BA"/>
              </w:rPr>
              <w:t>1550.000,00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120</w:t>
            </w: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BD6D2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bCs/>
                <w:lang w:val="sr-Cyrl-BA"/>
              </w:rPr>
            </w:pPr>
            <w:r w:rsidRPr="00E95156">
              <w:rPr>
                <w:b/>
                <w:bCs/>
                <w:color w:val="000000"/>
                <w:lang w:val="sr-Cyrl-BA"/>
              </w:rPr>
              <w:t>120</w:t>
            </w:r>
          </w:p>
        </w:tc>
      </w:tr>
      <w:tr w:rsidR="00DF7DB5" w:rsidRPr="001D1DEB" w:rsidTr="00DF7DB5">
        <w:trPr>
          <w:trHeight w:val="315"/>
          <w:jc w:val="center"/>
        </w:trPr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  <w:r w:rsidRPr="00E95156">
              <w:rPr>
                <w:lang w:val="sr-Cyrl-BA"/>
              </w:rPr>
              <w:t>6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r w:rsidRPr="00E95156">
              <w:rPr>
                <w:lang w:val="sr-Cyrl-BA"/>
              </w:rPr>
              <w:t xml:space="preserve">Прво аматерско удружење кувара </w:t>
            </w:r>
            <w:proofErr w:type="spellStart"/>
            <w:r w:rsidRPr="00E95156">
              <w:rPr>
                <w:lang w:val="sr-Cyrl-BA"/>
              </w:rPr>
              <w:t>Сента</w:t>
            </w:r>
            <w:proofErr w:type="spellEnd"/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Első</w:t>
            </w:r>
            <w:proofErr w:type="spellEnd"/>
            <w:r>
              <w:rPr>
                <w:lang w:val="sr-Cyrl-BA"/>
              </w:rPr>
              <w:t xml:space="preserve"> </w:t>
            </w:r>
            <w:proofErr w:type="spellStart"/>
            <w:r>
              <w:rPr>
                <w:lang w:val="sr-Cyrl-BA"/>
              </w:rPr>
              <w:t>Zentai</w:t>
            </w:r>
            <w:proofErr w:type="spellEnd"/>
            <w:r>
              <w:rPr>
                <w:lang w:val="sr-Cyrl-BA"/>
              </w:rPr>
              <w:t xml:space="preserve"> </w:t>
            </w:r>
            <w:r>
              <w:t>A</w:t>
            </w:r>
            <w:proofErr w:type="spellStart"/>
            <w:r w:rsidRPr="00E95156">
              <w:rPr>
                <w:lang w:val="sr-Cyrl-BA"/>
              </w:rPr>
              <w:t>matőr</w:t>
            </w:r>
            <w:proofErr w:type="spellEnd"/>
            <w:r w:rsidRPr="00E95156">
              <w:rPr>
                <w:lang w:val="sr-Cyrl-BA"/>
              </w:rPr>
              <w:t xml:space="preserve">  </w:t>
            </w:r>
            <w:proofErr w:type="spellStart"/>
            <w:r w:rsidRPr="00E95156">
              <w:rPr>
                <w:lang w:val="sr-Cyrl-BA"/>
              </w:rPr>
              <w:t>Szokácsok</w:t>
            </w:r>
            <w:proofErr w:type="spellEnd"/>
            <w:r w:rsidRPr="00E95156">
              <w:rPr>
                <w:lang w:val="sr-Cyrl-BA"/>
              </w:rPr>
              <w:t xml:space="preserve"> </w:t>
            </w:r>
            <w:proofErr w:type="spellStart"/>
            <w:r w:rsidRPr="00E95156">
              <w:rPr>
                <w:lang w:val="sr-Cyrl-BA"/>
              </w:rPr>
              <w:t>Egyesülete</w:t>
            </w:r>
            <w:proofErr w:type="spellEnd"/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E95156">
              <w:rPr>
                <w:bCs/>
                <w:color w:val="000000"/>
                <w:lang w:val="sr-Cyrl-BA"/>
              </w:rPr>
              <w:t>60. Жетелачки дани</w:t>
            </w:r>
          </w:p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  <w:r w:rsidRPr="00E95156">
              <w:rPr>
                <w:bCs/>
                <w:color w:val="000000"/>
                <w:lang w:val="sr-Cyrl-BA"/>
              </w:rPr>
              <w:t xml:space="preserve">-Ловачки дани </w:t>
            </w:r>
            <w:proofErr w:type="spellStart"/>
            <w:r w:rsidRPr="00E95156">
              <w:rPr>
                <w:bCs/>
                <w:color w:val="000000"/>
                <w:lang w:val="sr-Cyrl-BA"/>
              </w:rPr>
              <w:t>Сента</w:t>
            </w:r>
            <w:proofErr w:type="spellEnd"/>
          </w:p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</w:p>
          <w:p w:rsidR="00DF7DB5" w:rsidRPr="00DF7DB5" w:rsidRDefault="00DF7DB5" w:rsidP="004D1CB5">
            <w:pPr>
              <w:jc w:val="center"/>
            </w:pPr>
            <w:r>
              <w:rPr>
                <w:bCs/>
                <w:color w:val="000000"/>
              </w:rPr>
              <w:t xml:space="preserve">60. </w:t>
            </w:r>
            <w:proofErr w:type="gramStart"/>
            <w:r>
              <w:rPr>
                <w:bCs/>
                <w:color w:val="000000"/>
              </w:rPr>
              <w:t>Aratónapok  -</w:t>
            </w:r>
            <w:proofErr w:type="gramEnd"/>
            <w:r>
              <w:rPr>
                <w:bCs/>
                <w:color w:val="000000"/>
              </w:rPr>
              <w:t xml:space="preserve"> Vadásznapok Zenta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175.000,00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100</w:t>
            </w:r>
          </w:p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 w:rsidRPr="00E95156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DB5" w:rsidRPr="005269E2" w:rsidRDefault="00DF7DB5" w:rsidP="004D1CB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F7DB5" w:rsidRPr="00E95156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100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7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 xml:space="preserve">Ловачко удружење </w:t>
            </w:r>
            <w:r w:rsidRPr="001D1DEB">
              <w:rPr>
                <w:lang w:val="sr-Cyrl-BA"/>
              </w:rPr>
              <w:lastRenderedPageBreak/>
              <w:t>„</w:t>
            </w:r>
            <w:proofErr w:type="spellStart"/>
            <w:r w:rsidRPr="001D1DEB">
              <w:rPr>
                <w:lang w:val="sr-Cyrl-BA"/>
              </w:rPr>
              <w:t>Сента</w:t>
            </w:r>
            <w:proofErr w:type="spellEnd"/>
            <w:r w:rsidRPr="001D1DEB">
              <w:rPr>
                <w:lang w:val="sr-Cyrl-BA"/>
              </w:rPr>
              <w:t>“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Zentai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Vadásztársaság</w:t>
            </w:r>
            <w:proofErr w:type="spellEnd"/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  <w:r w:rsidRPr="001D1DEB">
              <w:rPr>
                <w:bCs/>
                <w:color w:val="000000"/>
                <w:lang w:val="sr-Cyrl-BA"/>
              </w:rPr>
              <w:lastRenderedPageBreak/>
              <w:t>Заштита усева од дивљачи</w:t>
            </w:r>
          </w:p>
          <w:p w:rsidR="00DF7DB5" w:rsidRDefault="00DF7DB5" w:rsidP="004D1CB5">
            <w:pPr>
              <w:jc w:val="center"/>
              <w:rPr>
                <w:bCs/>
                <w:color w:val="000000"/>
              </w:rPr>
            </w:pPr>
          </w:p>
          <w:p w:rsidR="00DF7DB5" w:rsidRPr="00DF7DB5" w:rsidRDefault="00DF7DB5" w:rsidP="004D1CB5">
            <w:pPr>
              <w:jc w:val="center"/>
            </w:pPr>
            <w:r>
              <w:rPr>
                <w:bCs/>
                <w:color w:val="000000"/>
              </w:rPr>
              <w:lastRenderedPageBreak/>
              <w:t xml:space="preserve">A vetemény </w:t>
            </w:r>
            <w:proofErr w:type="gramStart"/>
            <w:r>
              <w:rPr>
                <w:bCs/>
                <w:color w:val="000000"/>
              </w:rPr>
              <w:t>védelme  a</w:t>
            </w:r>
            <w:proofErr w:type="gramEnd"/>
            <w:r>
              <w:rPr>
                <w:bCs/>
                <w:color w:val="000000"/>
              </w:rPr>
              <w:t xml:space="preserve">  vadaktól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lastRenderedPageBreak/>
              <w:t>300.000,00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Default="00DF7DB5" w:rsidP="004D1CB5">
            <w:pPr>
              <w:jc w:val="center"/>
              <w:rPr>
                <w:b/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86</w:t>
            </w:r>
          </w:p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86</w:t>
            </w:r>
          </w:p>
        </w:tc>
      </w:tr>
      <w:tr w:rsidR="00DF7DB5" w:rsidRPr="001D1DEB" w:rsidTr="00DF7DB5">
        <w:trPr>
          <w:trHeight w:val="332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8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Удружење</w:t>
            </w:r>
            <w:r w:rsidRPr="001D1DEB">
              <w:rPr>
                <w:sz w:val="44"/>
                <w:szCs w:val="44"/>
                <w:lang w:val="sr-Cyrl-BA"/>
              </w:rPr>
              <w:t xml:space="preserve"> </w:t>
            </w:r>
            <w:r w:rsidRPr="001D1DEB">
              <w:rPr>
                <w:lang w:val="sr-Cyrl-BA"/>
              </w:rPr>
              <w:t>"Војвођанских мађарских младих пољопривредника"</w:t>
            </w: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lang w:val="sr-Cyrl-BA"/>
              </w:rPr>
              <w:t>Vajdasági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Magyar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Fiatal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Mezőgazdászok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Egyesülete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proofErr w:type="spellStart"/>
            <w:r w:rsidRPr="001D1DEB">
              <w:rPr>
                <w:bCs/>
                <w:color w:val="000000"/>
                <w:lang w:val="sr-Cyrl-BA"/>
              </w:rPr>
              <w:t>Legyél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te is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Zenta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községi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fiatal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 xml:space="preserve"> </w:t>
            </w:r>
            <w:proofErr w:type="spellStart"/>
            <w:r w:rsidRPr="001D1DEB">
              <w:rPr>
                <w:bCs/>
                <w:color w:val="000000"/>
                <w:lang w:val="sr-Cyrl-BA"/>
              </w:rPr>
              <w:t>mezőgazdász</w:t>
            </w:r>
            <w:proofErr w:type="spellEnd"/>
            <w:r w:rsidRPr="001D1DEB">
              <w:rPr>
                <w:bCs/>
                <w:color w:val="000000"/>
                <w:lang w:val="sr-Cyrl-BA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Default="00DF7DB5" w:rsidP="004D1CB5">
            <w:pPr>
              <w:jc w:val="center"/>
              <w:rPr>
                <w:b/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84</w:t>
            </w:r>
          </w:p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8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84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9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Удружење пољопривредника „</w:t>
            </w:r>
            <w:proofErr w:type="spellStart"/>
            <w:r w:rsidRPr="001D1DEB">
              <w:rPr>
                <w:lang w:val="sr-Cyrl-BA"/>
              </w:rPr>
              <w:t>Баразда</w:t>
            </w:r>
            <w:proofErr w:type="spellEnd"/>
            <w:r w:rsidRPr="001D1DEB">
              <w:rPr>
                <w:lang w:val="sr-Cyrl-BA"/>
              </w:rPr>
              <w:t xml:space="preserve">“ </w:t>
            </w:r>
            <w:proofErr w:type="spellStart"/>
            <w:r w:rsidRPr="001D1DEB">
              <w:rPr>
                <w:lang w:val="sr-Cyrl-BA"/>
              </w:rPr>
              <w:t>Торњош</w:t>
            </w:r>
            <w:proofErr w:type="spellEnd"/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  <w:r w:rsidRPr="001D1DEB">
              <w:rPr>
                <w:lang w:val="sr-Cyrl-BA"/>
              </w:rPr>
              <w:t>„</w:t>
            </w:r>
            <w:proofErr w:type="spellStart"/>
            <w:r w:rsidRPr="001D1DEB">
              <w:rPr>
                <w:lang w:val="sr-Cyrl-BA"/>
              </w:rPr>
              <w:t>Borozda</w:t>
            </w:r>
            <w:proofErr w:type="spellEnd"/>
            <w:r w:rsidRPr="001D1DEB">
              <w:rPr>
                <w:lang w:val="sr-Cyrl-BA"/>
              </w:rPr>
              <w:t xml:space="preserve">” </w:t>
            </w:r>
            <w:proofErr w:type="spellStart"/>
            <w:r w:rsidRPr="001D1DEB">
              <w:rPr>
                <w:lang w:val="sr-Cyrl-BA"/>
              </w:rPr>
              <w:t>Mezőgazdasági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Termelők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Egyesülete</w:t>
            </w:r>
            <w:proofErr w:type="spellEnd"/>
            <w:r w:rsidRPr="001D1DEB">
              <w:rPr>
                <w:lang w:val="sr-Cyrl-BA"/>
              </w:rPr>
              <w:t xml:space="preserve"> </w:t>
            </w:r>
            <w:proofErr w:type="spellStart"/>
            <w:r w:rsidRPr="001D1DEB">
              <w:rPr>
                <w:lang w:val="sr-Cyrl-BA"/>
              </w:rPr>
              <w:t>Tornyos</w:t>
            </w:r>
            <w:proofErr w:type="spellEnd"/>
          </w:p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</w:pPr>
            <w:r w:rsidRPr="001D1DEB">
              <w:rPr>
                <w:bCs/>
                <w:color w:val="000000"/>
              </w:rPr>
              <w:t xml:space="preserve">A </w:t>
            </w:r>
            <w:proofErr w:type="spellStart"/>
            <w:r w:rsidRPr="001D1DEB">
              <w:rPr>
                <w:bCs/>
                <w:color w:val="000000"/>
              </w:rPr>
              <w:t>tornyosi</w:t>
            </w:r>
            <w:proofErr w:type="spellEnd"/>
            <w:r w:rsidRPr="001D1DEB">
              <w:rPr>
                <w:bCs/>
                <w:color w:val="000000"/>
              </w:rPr>
              <w:t xml:space="preserve"> „</w:t>
            </w:r>
            <w:proofErr w:type="spellStart"/>
            <w:r w:rsidRPr="001D1DEB">
              <w:rPr>
                <w:lang w:val="sr-Cyrl-BA"/>
              </w:rPr>
              <w:t>Borozda</w:t>
            </w:r>
            <w:proofErr w:type="spellEnd"/>
            <w:r w:rsidRPr="001D1DEB">
              <w:rPr>
                <w:bCs/>
                <w:color w:val="000000"/>
              </w:rPr>
              <w:t>” Gazdakör 2021 évi tevékenységének a társfinanszírozása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5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 w:rsidRPr="001D1DEB">
              <w:rPr>
                <w:b/>
                <w:lang w:val="sr-Cyrl-B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1D1DEB">
              <w:rPr>
                <w:b/>
                <w:bCs/>
                <w:color w:val="000000"/>
                <w:lang w:val="sr-Cyrl-BA"/>
              </w:rPr>
              <w:t>20</w:t>
            </w:r>
          </w:p>
        </w:tc>
      </w:tr>
      <w:tr w:rsidR="00DF7DB5" w:rsidRPr="001D1DEB" w:rsidTr="00DF7DB5">
        <w:trPr>
          <w:trHeight w:val="3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DB5" w:rsidRPr="001D1DEB" w:rsidRDefault="00DF7DB5" w:rsidP="004D1CB5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63</w:t>
            </w:r>
          </w:p>
        </w:tc>
      </w:tr>
    </w:tbl>
    <w:p w:rsidR="00DF7DB5" w:rsidRPr="001D1DEB" w:rsidRDefault="00DF7DB5" w:rsidP="00DF7DB5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BA"/>
        </w:rPr>
      </w:pPr>
      <w:r w:rsidRPr="001D1DEB">
        <w:rPr>
          <w:lang w:val="sr-Cyrl-BA"/>
        </w:rPr>
        <w:t xml:space="preserve">                               </w:t>
      </w:r>
      <w:r>
        <w:rPr>
          <w:lang w:val="sr-Cyrl-BA"/>
        </w:rPr>
        <w:t xml:space="preserve">       </w:t>
      </w:r>
      <w:r>
        <w:t>Összesen</w:t>
      </w:r>
      <w:proofErr w:type="gramStart"/>
      <w:r w:rsidRPr="001D1DEB">
        <w:rPr>
          <w:lang w:val="sr-Cyrl-BA"/>
        </w:rPr>
        <w:t xml:space="preserve">:          </w:t>
      </w:r>
      <w:r>
        <w:rPr>
          <w:lang w:val="sr-Cyrl-BA"/>
        </w:rPr>
        <w:t xml:space="preserve">    </w:t>
      </w:r>
      <w:r w:rsidRPr="001D1DEB">
        <w:rPr>
          <w:lang w:val="sr-Cyrl-BA"/>
        </w:rPr>
        <w:t xml:space="preserve">     </w:t>
      </w:r>
      <w:r>
        <w:t xml:space="preserve">             </w:t>
      </w:r>
      <w:r w:rsidRPr="001D1DEB">
        <w:rPr>
          <w:b/>
          <w:lang w:val="sr-Cyrl-BA"/>
        </w:rPr>
        <w:t>2</w:t>
      </w:r>
      <w:proofErr w:type="gramEnd"/>
      <w:r w:rsidRPr="001D1DEB">
        <w:rPr>
          <w:b/>
          <w:lang w:val="sr-Cyrl-BA"/>
        </w:rPr>
        <w:t xml:space="preserve">.400.000,00       </w:t>
      </w:r>
      <w:r>
        <w:rPr>
          <w:b/>
        </w:rPr>
        <w:t>dinár</w:t>
      </w:r>
      <w:r w:rsidRPr="001D1DEB">
        <w:rPr>
          <w:b/>
          <w:lang w:val="sr-Cyrl-BA"/>
        </w:rPr>
        <w:t xml:space="preserve">      </w:t>
      </w:r>
    </w:p>
    <w:p w:rsidR="001A78B3" w:rsidRDefault="001A78B3" w:rsidP="0004708B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          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értékelési- és ranglistát közzé kell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tenni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 – Közigazgatás portálján.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78B3" w:rsidRDefault="001A78B3" w:rsidP="001A78B3">
      <w:pPr>
        <w:jc w:val="both"/>
      </w:pPr>
      <w:r>
        <w:t xml:space="preserve">A pályázat résztvevői jogosultak betekinteni a benyújtott jelentkezésekbe és a </w:t>
      </w:r>
      <w:proofErr w:type="gramStart"/>
      <w:r>
        <w:t>csatolt  dokumentációba</w:t>
      </w:r>
      <w:proofErr w:type="gramEnd"/>
      <w:r>
        <w:t>,   a  bejelentett programok  értékelési- és rangsorolási listáj</w:t>
      </w:r>
      <w:r w:rsidR="0004708B">
        <w:t>ának  a megállapítását követően, három napos határidőn belül</w:t>
      </w:r>
      <w:r w:rsidR="00DF7DB5">
        <w:t xml:space="preserve">. </w:t>
      </w:r>
    </w:p>
    <w:p w:rsidR="001A78B3" w:rsidRDefault="001A78B3" w:rsidP="001A78B3"/>
    <w:p w:rsidR="001A78B3" w:rsidRDefault="001A78B3" w:rsidP="001A78B3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Erre a ranglistára a pályázat résztvevői jogosultak a fellebbezésre annak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közzétételétől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számított öt napon belül. A fellebbezéseket</w:t>
      </w:r>
      <w:r>
        <w:rPr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mezőgazdaság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fejlesztése  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közérdekű  programokra és projektumokra  az eszközök odaítélésében illetékes  bizottságnak kell benyújtani, 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következő címen Zenta község,  24400 Zenta, Fő tér  1. szám.</w:t>
      </w:r>
    </w:p>
    <w:p w:rsidR="001A78B3" w:rsidRDefault="001A78B3" w:rsidP="001A78B3">
      <w:pPr>
        <w:rPr>
          <w:rFonts w:asciiTheme="majorBidi" w:hAnsiTheme="majorBidi" w:cstheme="majorBidi"/>
        </w:rPr>
      </w:pPr>
    </w:p>
    <w:p w:rsidR="001A78B3" w:rsidRDefault="001A78B3" w:rsidP="001A78B3">
      <w:pPr>
        <w:ind w:left="900"/>
        <w:rPr>
          <w:b/>
        </w:rPr>
      </w:pPr>
    </w:p>
    <w:p w:rsidR="001A78B3" w:rsidRDefault="001A78B3" w:rsidP="001A78B3">
      <w:pPr>
        <w:ind w:left="900"/>
      </w:pPr>
      <w:r>
        <w:rPr>
          <w:b/>
        </w:rPr>
        <w:t>LEGENDA</w:t>
      </w:r>
      <w:proofErr w:type="gramStart"/>
      <w:r>
        <w:t>:  A</w:t>
      </w:r>
      <w:proofErr w:type="gramEnd"/>
      <w:r>
        <w:t xml:space="preserve"> pontozás ismérvei jelentésének megjelölése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1A78B3" w:rsidRDefault="001A78B3" w:rsidP="001A78B3">
      <w:pPr>
        <w:jc w:val="center"/>
        <w:rPr>
          <w:b/>
        </w:rPr>
      </w:pPr>
    </w:p>
    <w:p w:rsidR="001A78B3" w:rsidRDefault="001A78B3" w:rsidP="001A78B3">
      <w:pPr>
        <w:jc w:val="center"/>
        <w:rPr>
          <w:b/>
        </w:rPr>
      </w:pPr>
    </w:p>
    <w:p w:rsidR="001A78B3" w:rsidRDefault="00A139D3" w:rsidP="001A78B3">
      <w:pPr>
        <w:jc w:val="center"/>
        <w:rPr>
          <w:bCs/>
        </w:rPr>
      </w:pPr>
      <w:r>
        <w:rPr>
          <w:bCs/>
        </w:rPr>
        <w:t>Bata Tamás</w:t>
      </w:r>
      <w:r w:rsidR="001A78B3">
        <w:rPr>
          <w:bCs/>
        </w:rPr>
        <w:t xml:space="preserve">  s. </w:t>
      </w:r>
      <w:proofErr w:type="gramStart"/>
      <w:r w:rsidR="001A78B3">
        <w:rPr>
          <w:bCs/>
        </w:rPr>
        <w:t>k.</w:t>
      </w:r>
      <w:proofErr w:type="gramEnd"/>
      <w:r w:rsidR="001A78B3">
        <w:rPr>
          <w:bCs/>
        </w:rPr>
        <w:t xml:space="preserve"> </w:t>
      </w:r>
    </w:p>
    <w:p w:rsidR="001A78B3" w:rsidRDefault="0004708B" w:rsidP="001A78B3">
      <w:pPr>
        <w:jc w:val="center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bizottság elnöke</w:t>
      </w:r>
    </w:p>
    <w:p w:rsidR="001A78B3" w:rsidRDefault="001A78B3" w:rsidP="001A78B3">
      <w:pPr>
        <w:rPr>
          <w:bCs/>
        </w:rPr>
      </w:pPr>
    </w:p>
    <w:p w:rsidR="001A78B3" w:rsidRDefault="001A78B3" w:rsidP="001A78B3"/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78B3" w:rsidRDefault="001A78B3" w:rsidP="001A78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78B3" w:rsidRDefault="001A78B3" w:rsidP="001A78B3"/>
    <w:p w:rsidR="001A78B3" w:rsidRDefault="001A78B3" w:rsidP="001A78B3"/>
    <w:p w:rsidR="005239B1" w:rsidRDefault="005239B1"/>
    <w:sectPr w:rsidR="005239B1" w:rsidSect="00890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A78B3"/>
    <w:rsid w:val="0004708B"/>
    <w:rsid w:val="001A78B3"/>
    <w:rsid w:val="003A1449"/>
    <w:rsid w:val="005239B1"/>
    <w:rsid w:val="00A139D3"/>
    <w:rsid w:val="00DD02A3"/>
    <w:rsid w:val="00DF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8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78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49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2021-10-08T06:52:00Z</dcterms:created>
  <dcterms:modified xsi:type="dcterms:W3CDTF">2021-10-08T07:01:00Z</dcterms:modified>
</cp:coreProperties>
</file>