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B7" w:rsidRDefault="00B102B7" w:rsidP="00B102B7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B32BE2" w:rsidRDefault="00B32BE2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polgármestere </w:t>
      </w:r>
    </w:p>
    <w:p w:rsidR="00B102B7" w:rsidRDefault="00B32BE2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46-2</w:t>
      </w:r>
      <w:r w:rsidR="00B102B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/2021-I </w:t>
      </w:r>
    </w:p>
    <w:p w:rsidR="00B102B7" w:rsidRDefault="00B32BE2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2022.11.1</w:t>
      </w:r>
      <w:r w:rsidR="002D0558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B102B7" w:rsidRDefault="00B102B7" w:rsidP="00B102B7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102B7" w:rsidRDefault="00B102B7" w:rsidP="00B102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helyi önkormányzatról szóló   törvény (az SZK Hivatalos Közlönye,  129/2007., 83/2014. – más 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törv., 101/2016. – más törv.,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47/2018.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, 111/2021.</w:t>
      </w:r>
      <w:r w:rsidR="00C30A3A" w:rsidRPr="00C30A3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>– más törv.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sz.) 44. szakasza 1.  bekezdésének  6. pontja,  Zenta község </w:t>
      </w:r>
      <w:r w:rsidR="00C30A3A">
        <w:rPr>
          <w:rFonts w:asciiTheme="majorBidi" w:hAnsiTheme="majorBidi" w:cstheme="majorBidi"/>
          <w:sz w:val="24"/>
          <w:szCs w:val="24"/>
          <w:lang w:val="hu-HU"/>
        </w:rPr>
        <w:t>alapszabály</w:t>
      </w:r>
      <w:r>
        <w:rPr>
          <w:rFonts w:asciiTheme="majorBidi" w:hAnsiTheme="majorBidi" w:cstheme="majorBidi"/>
          <w:sz w:val="24"/>
          <w:szCs w:val="24"/>
          <w:lang w:val="hu-HU"/>
        </w:rPr>
        <w:t>a (Zenta Község Hivatalos Lapja,  4/2019. sz.) 61. szakasza 1. bekezdésének 9. pontja és az építési telekről szóló rendelet (Zenta Község Hivatalos Lapja, 17/2009., 25/2010., 2/2014., 8/2019. és 36/2020. sz.) 6. szakasza, valamint Zenta  közsé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 xml:space="preserve">g köztulajdonából </w:t>
      </w:r>
      <w:r>
        <w:rPr>
          <w:rFonts w:asciiTheme="majorBidi" w:hAnsiTheme="majorBidi" w:cstheme="majorBidi"/>
          <w:sz w:val="24"/>
          <w:szCs w:val="24"/>
          <w:lang w:val="hu-HU"/>
        </w:rPr>
        <w:t>építés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 xml:space="preserve">i telek </w:t>
      </w:r>
      <w:r>
        <w:rPr>
          <w:rFonts w:asciiTheme="majorBidi" w:hAnsiTheme="majorBidi" w:cstheme="majorBidi"/>
          <w:sz w:val="24"/>
          <w:szCs w:val="24"/>
          <w:lang w:val="hu-HU"/>
        </w:rPr>
        <w:t>elidegenítéséről szóló rendelet (</w:t>
      </w:r>
      <w:r w:rsidR="00B32BE2">
        <w:rPr>
          <w:rFonts w:asciiTheme="majorBidi" w:hAnsiTheme="majorBidi" w:cstheme="majorBidi"/>
          <w:sz w:val="24"/>
          <w:szCs w:val="24"/>
          <w:lang w:val="hu-HU"/>
        </w:rPr>
        <w:t>Zenta Község Hivatalos Lapja, 13/2022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sz.) 3. szakasza 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alapján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B102B7" w:rsidRDefault="00B102B7" w:rsidP="00B102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C30A3A" w:rsidRDefault="00C30A3A" w:rsidP="00C30A3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írásos árajánlatok begyűjtésének eljárását Zenta</w:t>
      </w:r>
      <w:r w:rsidR="008727E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község köztulajdonában levő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építési telek elidegenítése céljából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102B7" w:rsidRDefault="00B102B7" w:rsidP="00B102B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B32BE2" w:rsidRDefault="00B102B7" w:rsidP="00B102B7">
      <w:pPr>
        <w:pStyle w:val="NoSpacing"/>
        <w:numPr>
          <w:ilvl w:val="0"/>
          <w:numId w:val="1"/>
        </w:numPr>
        <w:jc w:val="both"/>
        <w:rPr>
          <w:rStyle w:val="markedcontent"/>
          <w:rFonts w:asciiTheme="majorBidi" w:hAnsiTheme="majorBidi" w:cstheme="majorBidi"/>
          <w:sz w:val="24"/>
          <w:szCs w:val="24"/>
          <w:lang w:val="hu-HU"/>
        </w:rPr>
      </w:pPr>
      <w:r w:rsidRPr="00B32BE2"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 városi</w:t>
      </w:r>
      <w:r w:rsidR="00B32BE2"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építési telek 1/1 része</w:t>
      </w:r>
      <w:r w:rsidRP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, - 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1. osz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tályú szántó, területe 908 m2, 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amely T</w:t>
      </w:r>
      <w:r w:rsidR="006D76FC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>ornyoson, az Ady Endre utcában található a tornyosi k. k. 104-es parcellaszámán, amely a tornyosi k. k.</w:t>
      </w:r>
      <w:r w:rsidR="00B32BE2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4186-os számú   Ingatlanlapjában van bejegyezve. </w:t>
      </w:r>
    </w:p>
    <w:p w:rsidR="006D76FC" w:rsidRDefault="00B102B7" w:rsidP="006D76FC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D76FC"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lega</w:t>
      </w:r>
      <w:r w:rsidR="00B32BE2" w:rsidRPr="006D76FC">
        <w:rPr>
          <w:rFonts w:asciiTheme="majorBidi" w:hAnsiTheme="majorBidi" w:cstheme="majorBidi"/>
          <w:sz w:val="24"/>
          <w:szCs w:val="24"/>
          <w:lang w:val="hu-HU"/>
        </w:rPr>
        <w:t>lacsonyabb összege 317.800,00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dinárt tesz ki, Zenta község Községi Közigazgatási Hivatala Helyi adóigazgatási alosztályának 2022.04.11-én kelt, 46-2/2021-I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iktatószámú értékbecslésével összhangban. </w:t>
      </w:r>
    </w:p>
    <w:p w:rsidR="00417BF3" w:rsidRPr="006D76FC" w:rsidRDefault="00B32BE2" w:rsidP="00B102B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D76FC">
        <w:rPr>
          <w:rFonts w:asciiTheme="majorBidi" w:hAnsiTheme="majorBidi" w:cstheme="majorBidi"/>
          <w:sz w:val="24"/>
          <w:szCs w:val="24"/>
          <w:lang w:val="hu-HU"/>
        </w:rPr>
        <w:t>A tornyosi k. k. 104-es szám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ú </w:t>
      </w:r>
      <w:r w:rsidRPr="006D76FC">
        <w:rPr>
          <w:rFonts w:asciiTheme="majorBidi" w:hAnsiTheme="majorBidi" w:cstheme="majorBidi"/>
          <w:sz w:val="24"/>
          <w:szCs w:val="24"/>
          <w:lang w:val="hu-HU"/>
        </w:rPr>
        <w:t>kataszteri parcella Tornyoson található a lakóövezetben. A szóban forgó parcellá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n a lakóövezetben </w:t>
      </w:r>
      <w:r w:rsidRPr="006D76FC">
        <w:rPr>
          <w:rFonts w:asciiTheme="majorBidi" w:hAnsiTheme="majorBidi" w:cstheme="majorBidi"/>
          <w:sz w:val="24"/>
          <w:szCs w:val="24"/>
          <w:lang w:val="hu-HU"/>
        </w:rPr>
        <w:t>a következő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fő létesítmények kiépítése</w:t>
      </w:r>
      <w:r w:rsidR="006D76FC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>engedélyezett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lakóövezetben engedélyezett, mint  fő létesítmény kiépítése: családi- vagy többcsaládos  lakólétesítmények,  üzletviteli, gyá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rtási és vallási létesítmények és azok kombinációja. Lehetséges két lakólétesítmény kiépítése egy építési parcellán, ha az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erre az övezetr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e előirányozott többi feltétel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76FC">
        <w:rPr>
          <w:rFonts w:asciiTheme="majorBidi" w:hAnsiTheme="majorBidi" w:cstheme="majorBidi"/>
          <w:sz w:val="24"/>
          <w:szCs w:val="24"/>
          <w:lang w:val="hu-HU"/>
        </w:rPr>
        <w:t xml:space="preserve">(urbanisztikai mutatók,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a létesí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tmények egymás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köz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ötti távolsága stb.)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megléte esetén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, valamint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z a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feltétel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 is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teljesül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, hogy a parcella utólagos  felosztása esetén, m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indkét létesítmény rendelkezni f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og közútra történő kijárattal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(közvetlenül vagy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magán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tulajdonban levő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átjárón keresztü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l). A fő létesítmények  mellett a szóban forgó parcellán engedélyezett a következő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e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gyéb létesítmények   kiépítése: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 xml:space="preserve">garázsok, kamrák, nyári konyhák, átereszek,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jósz</w:t>
      </w:r>
      <w:r w:rsidR="00665734">
        <w:rPr>
          <w:rFonts w:asciiTheme="majorBidi" w:hAnsiTheme="majorBidi" w:cstheme="majorBidi"/>
          <w:sz w:val="24"/>
          <w:szCs w:val="24"/>
          <w:lang w:val="hu-HU"/>
        </w:rPr>
        <w:t>ágistállók,   baromfiépületek, jószágoknak kieresztések, trágyadombok,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 vízhatlan beton szennygödrök,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kutak, kerítések, trafóállomáso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k, rádió-bázis állomások stb. A  lakóövezetben a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alábbi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üzlet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viteli tevékenységek folytatása engedélyez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h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tő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: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kiskereskedelem, termelési és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szol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gáltatói kisipar, vendéglátói és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szolgáltatói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tevékenységek, valamint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az oktatás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sal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egészségüg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g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szociális védelem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mel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kultúr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áv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sport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tal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, rekreáció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val és kommunális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szolgáltatások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kal kapcsolatos 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>tevékenységek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. A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lakóövezetb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en engedélyezhetőek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kisebb vo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u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m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en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ű gyártói tevékenységek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, amennyiben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>biztosít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 xml:space="preserve">ható a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 xml:space="preserve">környezetvédelmi </w:t>
      </w:r>
      <w:r w:rsidR="00FA2A36" w:rsidRPr="006D76FC">
        <w:rPr>
          <w:rFonts w:asciiTheme="majorBidi" w:hAnsiTheme="majorBidi" w:cstheme="majorBidi"/>
          <w:sz w:val="24"/>
          <w:szCs w:val="24"/>
          <w:lang w:val="hu-HU"/>
        </w:rPr>
        <w:t xml:space="preserve">feltételek </w:t>
      </w:r>
      <w:r w:rsidR="00FA2A36">
        <w:rPr>
          <w:rFonts w:asciiTheme="majorBidi" w:hAnsiTheme="majorBidi" w:cstheme="majorBidi"/>
          <w:sz w:val="24"/>
          <w:szCs w:val="24"/>
          <w:lang w:val="hu-HU"/>
        </w:rPr>
        <w:t>betartása.  A lakóövezetben nem engedélyezett farmok, nagyobb teljesítményű gyártói és   raktárlétesítmények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 xml:space="preserve"> kiépítése, kivéve ha az a </w:t>
      </w:r>
      <w:r w:rsidR="00B57FF7" w:rsidRPr="006D76FC">
        <w:rPr>
          <w:rFonts w:asciiTheme="majorBidi" w:hAnsiTheme="majorBidi" w:cstheme="majorBidi"/>
          <w:sz w:val="24"/>
          <w:szCs w:val="24"/>
          <w:lang w:val="hu-HU"/>
        </w:rPr>
        <w:t>mez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őgazdasági birtok szükségleteinek céljából történik, sem pedig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zajjal,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káros gázokkal, sugárzással, megnövekedett vo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umen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 xml:space="preserve">ű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forgalommal</w:t>
      </w:r>
      <w:r w:rsidR="003153AB" w:rsidRPr="003153A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járó tevékenység végzése</w:t>
      </w:r>
      <w:r w:rsidR="003153AB" w:rsidRPr="006D76FC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illetve ol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3153AB">
        <w:rPr>
          <w:rFonts w:asciiTheme="majorBidi" w:hAnsiTheme="majorBidi" w:cstheme="majorBidi"/>
          <w:sz w:val="24"/>
          <w:szCs w:val="24"/>
          <w:lang w:val="hu-HU"/>
        </w:rPr>
        <w:t>an tevékenységé, amely bármi módon veszélyeztetheti a</w:t>
      </w:r>
      <w:r w:rsidR="00417BF3" w:rsidRPr="006D76FC">
        <w:rPr>
          <w:rFonts w:asciiTheme="majorBidi" w:hAnsiTheme="majorBidi" w:cstheme="majorBidi"/>
          <w:sz w:val="24"/>
          <w:szCs w:val="24"/>
          <w:lang w:val="hu-HU"/>
        </w:rPr>
        <w:t xml:space="preserve"> lakhatás minőségét.</w:t>
      </w:r>
    </w:p>
    <w:p w:rsidR="00B102B7" w:rsidRPr="00417BF3" w:rsidRDefault="003153AB" w:rsidP="00417B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földterület rendezettsége: adottak a </w:t>
      </w:r>
      <w:r w:rsidRPr="00417BF3">
        <w:rPr>
          <w:rFonts w:asciiTheme="majorBidi" w:hAnsiTheme="majorBidi" w:cstheme="majorBidi"/>
          <w:sz w:val="24"/>
          <w:szCs w:val="24"/>
          <w:lang w:val="hu-HU"/>
        </w:rPr>
        <w:t xml:space="preserve">műszaki </w:t>
      </w:r>
      <w:r>
        <w:rPr>
          <w:rFonts w:asciiTheme="majorBidi" w:hAnsiTheme="majorBidi" w:cstheme="majorBidi"/>
          <w:sz w:val="24"/>
          <w:szCs w:val="24"/>
          <w:lang w:val="hu-HU"/>
        </w:rPr>
        <w:t>feltételek</w:t>
      </w:r>
      <w:r w:rsidRPr="00417B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kommunális  infrastruktúra 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berendezéseire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, illetve létesítményeire való csatlakozásra. A létesítmények infrastruktúr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a h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lózat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>ra (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 xml:space="preserve">elektromos hálózat, optikai kábel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stb.)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történő rácsatlakozt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tá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sa a beruházó, illetve a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lét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esítmény tulajdonosának</w:t>
      </w:r>
      <w:r w:rsidR="00397174" w:rsidRPr="0039717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 w:rsidRPr="00417BF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z egyesített eljárásrend keretében benyújtott kérelme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alapján történik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, ám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a kérelmező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 visel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e kell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>c</w:t>
      </w:r>
      <w:r w:rsidR="00397174">
        <w:rPr>
          <w:rFonts w:asciiTheme="majorBidi" w:hAnsiTheme="majorBidi" w:cstheme="majorBidi"/>
          <w:sz w:val="24"/>
          <w:szCs w:val="24"/>
          <w:lang w:val="hu-HU"/>
        </w:rPr>
        <w:t>satlakozás valós költségeit</w:t>
      </w:r>
      <w:r w:rsidR="00B102B7" w:rsidRPr="00417BF3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B102B7" w:rsidRPr="00417BF3" w:rsidRDefault="00B102B7" w:rsidP="00417BF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begyűjtésének eljárását a</w:t>
      </w:r>
      <w:r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telkeinek köztulajdonból való elidegenítésével, illetve bérbeadásával megbízott bizottság folytatja le.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Az írásos árajánlatok begyűjt</w:t>
      </w:r>
      <w:r>
        <w:rPr>
          <w:rFonts w:asciiTheme="majorBidi" w:hAnsiTheme="majorBidi" w:cstheme="majorBidi"/>
          <w:sz w:val="24"/>
          <w:szCs w:val="24"/>
          <w:lang w:val="hu-HU"/>
        </w:rPr>
        <w:t>ési eljárásában részvételre jogosultak azok a hazai és külföldi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jogi és természetes személyek, melyek a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Zenta község Közigazgatási Hivatala</w:t>
      </w:r>
      <w:r>
        <w:rPr>
          <w:lang w:val="hu-HU"/>
        </w:rPr>
        <w:t xml:space="preserve"> </w:t>
      </w:r>
      <w:r>
        <w:t>–</w:t>
      </w:r>
      <w:r>
        <w:rPr>
          <w:lang w:val="hu-HU"/>
        </w:rPr>
        <w:t xml:space="preserve"> 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Ingatlan közvagyonból való elid</w:t>
      </w:r>
      <w:r>
        <w:rPr>
          <w:rFonts w:ascii="Times New Roman" w:hAnsi="Times New Roman" w:cs="Times New Roman"/>
          <w:sz w:val="24"/>
          <w:szCs w:val="24"/>
          <w:lang w:val="hu-HU"/>
        </w:rPr>
        <w:t>egenítését célzó letéti számlá</w:t>
      </w:r>
      <w:r w:rsidRPr="00930E39">
        <w:rPr>
          <w:rFonts w:ascii="Times New Roman" w:hAnsi="Times New Roman" w:cs="Times New Roman"/>
          <w:sz w:val="24"/>
          <w:szCs w:val="24"/>
          <w:lang w:val="hu-HU"/>
        </w:rPr>
        <w:t>ra, melynek száma:</w:t>
      </w:r>
      <w:r w:rsidRPr="00930E39">
        <w:rPr>
          <w:rFonts w:ascii="Times New Roman" w:hAnsi="Times New Roman" w:cs="Times New Roman"/>
          <w:sz w:val="24"/>
          <w:szCs w:val="24"/>
        </w:rPr>
        <w:t xml:space="preserve"> 840-0000001247804-43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84-231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hivatkozás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 szám feltüntetése mellett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befizették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Zenta község köztu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lajdonából elidegenítésre kerülő ingatlan közzétett kezdőárának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10%-á</w:t>
      </w:r>
      <w:r>
        <w:rPr>
          <w:rFonts w:asciiTheme="majorBidi" w:hAnsiTheme="majorBidi" w:cstheme="majorBidi"/>
          <w:sz w:val="24"/>
          <w:szCs w:val="24"/>
          <w:lang w:val="hu-HU"/>
        </w:rPr>
        <w:t>t.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25AF3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írásos árajánlatok begyűjtésének eljár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ása során benyújtott ajánlatnak kötelezően tartalmaznia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>kell:</w:t>
      </w:r>
    </w:p>
    <w:p w:rsidR="007D70B4" w:rsidRPr="00896754" w:rsidRDefault="007D70B4" w:rsidP="007D70B4">
      <w:pPr>
        <w:pStyle w:val="NoSpacing"/>
        <w:ind w:left="1080"/>
        <w:jc w:val="both"/>
      </w:pPr>
      <w:r>
        <w:rPr>
          <w:rFonts w:asciiTheme="majorBidi" w:hAnsiTheme="majorBidi" w:cstheme="majorBidi"/>
          <w:sz w:val="24"/>
          <w:szCs w:val="24"/>
          <w:lang w:val="hu-HU"/>
        </w:rPr>
        <w:t>1. az ajánlattevő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természetes személy családi és utón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evét,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lakcímét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személyi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számát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vállalkozók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üzletnek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egységes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üzletjegyzékből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vett</w:t>
      </w:r>
      <w:proofErr w:type="spellEnd"/>
      <w:r w:rsidRPr="0089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4">
        <w:rPr>
          <w:rFonts w:ascii="Times New Roman" w:hAnsi="Times New Roman" w:cs="Times New Roman"/>
          <w:sz w:val="24"/>
          <w:szCs w:val="24"/>
        </w:rPr>
        <w:t>törzsszámát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adóazonosító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számá</w:t>
      </w:r>
      <w:r w:rsidRPr="00896754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896754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2. az ajánlattevő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jogi személy </w:t>
      </w:r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nev</w:t>
      </w:r>
      <w:r>
        <w:rPr>
          <w:rFonts w:asciiTheme="majorBidi" w:hAnsiTheme="majorBidi" w:cstheme="majorBidi"/>
          <w:sz w:val="24"/>
          <w:szCs w:val="24"/>
          <w:lang w:val="hu-HU"/>
        </w:rPr>
        <w:t>ez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sé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illetve cégnevét,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székhelyé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a tevékenység</w:t>
      </w:r>
      <w:r>
        <w:rPr>
          <w:rFonts w:asciiTheme="majorBidi" w:hAnsiTheme="majorBidi" w:cstheme="majorBidi"/>
          <w:sz w:val="24"/>
          <w:szCs w:val="24"/>
          <w:lang w:val="hu-HU"/>
        </w:rPr>
        <w:t>ének a gazdasági alanyok cégjegyzékébe való bejegyzés</w:t>
      </w:r>
      <w:r w:rsidRPr="008967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bizonyítéká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>, valamint adóazonosító számá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>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7D70B4" w:rsidRPr="003A3F3B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szabályos képviseleti meghatalmazást, hitelesítve az aláírások, kéziratok és átiratok hitelesítéséről szóló törvény előírásaival</w:t>
      </w:r>
      <w:r w:rsidRPr="008967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összhangban, 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a</w:t>
      </w:r>
      <w:r w:rsidRPr="003A3F3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szóban forgó építési telekért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ajánlott összeget, 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5. a letét befizetéséről szóló bizonyítékot.</w:t>
      </w:r>
    </w:p>
    <w:p w:rsidR="007D70B4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begyűjtésének eljárásában részt vevő külföldi jogi és természetes személyeknek az előző bekezdésben felsorolt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bizonyítékokat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anyaországbeli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törvényhozással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jogszabályaival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B89">
        <w:rPr>
          <w:rFonts w:ascii="Times New Roman" w:hAnsi="Times New Roman" w:cs="Times New Roman"/>
          <w:sz w:val="24"/>
          <w:szCs w:val="24"/>
        </w:rPr>
        <w:t>benyújtani</w:t>
      </w:r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0A1B8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625A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Pr="000A1B89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jelen hirdetményben feltüntetett </w:t>
      </w:r>
      <w:r>
        <w:rPr>
          <w:rFonts w:asciiTheme="majorBidi" w:hAnsiTheme="majorBidi" w:cstheme="majorBidi"/>
          <w:sz w:val="24"/>
          <w:szCs w:val="24"/>
          <w:lang w:val="hu-HU"/>
        </w:rPr>
        <w:t>szükséges</w:t>
      </w:r>
      <w:r w:rsidRPr="00106826">
        <w:rPr>
          <w:rFonts w:asciiTheme="majorBidi" w:hAnsiTheme="majorBidi" w:cstheme="majorBidi"/>
          <w:sz w:val="24"/>
          <w:szCs w:val="24"/>
          <w:lang w:val="hu-HU"/>
        </w:rPr>
        <w:t xml:space="preserve"> iratokat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is tartalmazó ajánlatoka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a  jelen hirdetmény közzétételétől számított 30 napon belül </w:t>
      </w:r>
      <w:r>
        <w:rPr>
          <w:rFonts w:asciiTheme="majorBidi" w:hAnsiTheme="majorBidi" w:cstheme="majorBidi"/>
          <w:sz w:val="24"/>
          <w:szCs w:val="24"/>
          <w:lang w:val="hu-HU"/>
        </w:rPr>
        <w:t>lehet benyújtani Zenta község építési telkeinek köztulajdonból való elidegenítésével, illetve bérbeadásával megbízott bizottság részére,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Közigazgatási Hivatala építésügyi é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s kommunális teendők osztálya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vagyonjogi alosztály</w:t>
      </w:r>
      <w:r>
        <w:rPr>
          <w:rFonts w:asciiTheme="majorBidi" w:hAnsiTheme="majorBidi" w:cstheme="majorBidi"/>
          <w:sz w:val="24"/>
          <w:szCs w:val="24"/>
          <w:lang w:val="hu-HU"/>
        </w:rPr>
        <w:t>án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címére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24400 Zenta,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Fő tér 1. sz.,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posta</w:t>
      </w:r>
      <w:r>
        <w:rPr>
          <w:rFonts w:asciiTheme="majorBidi" w:hAnsiTheme="majorBidi" w:cstheme="majorBidi"/>
          <w:sz w:val="24"/>
          <w:szCs w:val="24"/>
          <w:lang w:val="hu-HU"/>
        </w:rPr>
        <w:t>i úto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n vagy közvetlenül a fogadóirodában. A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ajánlatoka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t kötelezően zárt </w:t>
      </w:r>
      <w:r>
        <w:rPr>
          <w:rFonts w:asciiTheme="majorBidi" w:hAnsiTheme="majorBidi" w:cstheme="majorBidi"/>
          <w:sz w:val="24"/>
          <w:szCs w:val="24"/>
          <w:lang w:val="hu-HU"/>
        </w:rPr>
        <w:t>borítékban kell benyújta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ni, feltüntetve, hogy mely</w:t>
      </w:r>
      <w:r>
        <w:rPr>
          <w:rFonts w:asciiTheme="majorBidi" w:hAnsiTheme="majorBidi" w:cstheme="majorBidi"/>
          <w:sz w:val="24"/>
          <w:szCs w:val="24"/>
          <w:lang w:val="hu-HU"/>
        </w:rPr>
        <w:t>ik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lok</w:t>
      </w:r>
      <w:r>
        <w:rPr>
          <w:rFonts w:asciiTheme="majorBidi" w:hAnsiTheme="majorBidi" w:cstheme="majorBidi"/>
          <w:sz w:val="24"/>
          <w:szCs w:val="24"/>
          <w:lang w:val="hu-HU"/>
        </w:rPr>
        <w:t>alitás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vonatkozna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k, </w:t>
      </w:r>
      <w:r>
        <w:rPr>
          <w:rFonts w:asciiTheme="majorBidi" w:hAnsiTheme="majorBidi" w:cstheme="majorBidi"/>
          <w:sz w:val="24"/>
          <w:szCs w:val="24"/>
          <w:lang w:val="hu-HU"/>
        </w:rPr>
        <w:t>val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mint a telek számát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és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külön 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>feltüntetve</w:t>
      </w:r>
      <w:r>
        <w:rPr>
          <w:rFonts w:asciiTheme="majorBidi" w:hAnsiTheme="majorBidi" w:cstheme="majorBidi"/>
          <w:sz w:val="24"/>
          <w:szCs w:val="24"/>
          <w:lang w:val="hu-HU"/>
        </w:rPr>
        <w:t>:</w:t>
      </w:r>
      <w:r w:rsidRPr="000A1B89">
        <w:rPr>
          <w:rFonts w:asciiTheme="majorBidi" w:hAnsiTheme="majorBidi" w:cstheme="majorBidi"/>
          <w:sz w:val="24"/>
          <w:szCs w:val="24"/>
          <w:lang w:val="hu-HU"/>
        </w:rPr>
        <w:t xml:space="preserve"> NEM FELBONTANDÓ.  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elkésett és a szabálytalan árajánlatokat a bizottság elveti és nem fogja megvitatni.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Elkésettnek tekintendő az az árajánlat, amelyet a hirdetményben megjelölt határidő letelte után nyújtottak be. 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Szabálytalannak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tekintendő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nyitott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borítékban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nyújtottak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borítékon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láthatóan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feltüntetve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melyik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telekre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vonatkozik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amelyik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tartalmazza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hirdetmény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pontj</w:t>
      </w:r>
      <w:r w:rsidRPr="00FE0CE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megkövetelt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dokumentumokat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ajánlat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amelyben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megajánlo</w:t>
      </w:r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ár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összege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százalékban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FE0CE8">
        <w:rPr>
          <w:rFonts w:ascii="Times New Roman" w:hAnsi="Times New Roman" w:cs="Times New Roman"/>
          <w:sz w:val="24"/>
          <w:szCs w:val="24"/>
        </w:rPr>
        <w:t>kifejezve</w:t>
      </w:r>
      <w:proofErr w:type="spellEnd"/>
      <w:r w:rsidRPr="00F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alacsonyabb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meghirdetett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kezdőárná</w:t>
      </w:r>
      <w:r w:rsidRPr="00FE0CE8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ajánlattevő a letéttel garantálja, hogy adásvételi szerződést köt az építési telek megvétele céljából, amennyiben az írásos árajánlatok begyűjtésének eljárásában  az ő ajánlata bizonyul legkedvezőbbnek.  </w:t>
      </w:r>
    </w:p>
    <w:p w:rsidR="007D70B4" w:rsidRPr="00C92609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legkedvezőbb ajánlattevő által befizetett letét összegét beszámítjuk az elidegenítésre kerülő építési telek vételárába. </w:t>
      </w:r>
    </w:p>
    <w:p w:rsidR="007D70B4" w:rsidRPr="007262BC" w:rsidRDefault="007D70B4" w:rsidP="007D70B4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Ha a legkedvezőbb ajánlat benyú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j</w:t>
      </w:r>
      <w:r>
        <w:rPr>
          <w:rFonts w:asciiTheme="majorBidi" w:hAnsiTheme="majorBidi" w:cstheme="majorBidi"/>
          <w:sz w:val="24"/>
          <w:szCs w:val="24"/>
          <w:lang w:val="hu-HU"/>
        </w:rPr>
        <w:t>tója, aki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jogosultságot szerez </w:t>
      </w:r>
      <w:r>
        <w:rPr>
          <w:rFonts w:asciiTheme="majorBidi" w:hAnsiTheme="majorBidi" w:cstheme="majorBidi"/>
          <w:sz w:val="24"/>
          <w:szCs w:val="24"/>
          <w:lang w:val="hu-HU"/>
        </w:rPr>
        <w:t>az építési telek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megvásárlására, nem köti meg az adásvételi szerződést a vételi jogosultságát megállapító határozat jogerőre emelkedésétől számított 30 napon belül vagy nem fizeti </w:t>
      </w:r>
      <w:r w:rsidRPr="007262BC">
        <w:rPr>
          <w:rFonts w:asciiTheme="majorBidi" w:hAnsiTheme="majorBidi" w:cstheme="majorBidi"/>
          <w:sz w:val="24"/>
          <w:szCs w:val="24"/>
          <w:lang w:val="hu-HU"/>
        </w:rPr>
        <w:t>ki a vételárat az adásvételi szerződés megkötés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belül, elveszti a befizetett letét összegét.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hirdetmény szerinti árajánlatok begyűjtésének eljárása sikeresnek tekintendő, ha a megadott határidőben legalább egy szabályos árajánlat érkezik be.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beérkezett árajánlatok bontására, melyen minden érdekelt ajánlattevő részt vehet, 2022. december </w:t>
      </w:r>
      <w:r>
        <w:rPr>
          <w:rFonts w:asciiTheme="majorBidi" w:hAnsiTheme="majorBidi" w:cstheme="majorBidi"/>
          <w:sz w:val="24"/>
          <w:szCs w:val="24"/>
        </w:rPr>
        <w:t>22</w:t>
      </w:r>
      <w:r>
        <w:rPr>
          <w:rFonts w:asciiTheme="majorBidi" w:hAnsiTheme="majorBidi" w:cstheme="majorBidi"/>
          <w:sz w:val="24"/>
          <w:szCs w:val="24"/>
          <w:lang w:val="hu-HU"/>
        </w:rPr>
        <w:t>-én kerül sor Zenta község székhelyén, Zenta, Fő tér 1. sz., a II. emeleti 71. számú teremben 15,00 órai kezdettel.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telket azon határidőben beküldött és szabályos ajánlat benyújtója vásárolhatja meg, aki az írásos árajánlatok begyűjtési eljárásában a legmagasabb vételárat ajánlotta a köztulajdonból elidegenítésre kerülő építési telekért.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eljárásában sikertelenül pályázóknak a beérkezett árajánlatok bontása napjától számított 15 napon belül fizetjük vissza</w:t>
      </w:r>
      <w:r w:rsidRPr="00D17AF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befizetett letét összegét.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köztulajdonból való elidegenítéséről szóló határozatot Zenta község polgármestere hozza meg. Ez a határozat végleges a közigazgatási eljárásban, ám valamennyi ajánlattevő közigazgatási perben támadhatja meg a határozat átvételétől számított 30 napon belül.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elidegenítéséről szóló határozat alapján a telek megvásárlására jogosultságot szerzett személy és Zenta község a határozat jogerőre emelkedésétől számított 30 napon belül megkötik az építési telek elidegenítésről szóló szerződést. 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a legkedvezőbb ajánlat benyújtója a Zenta község polgármestere által hozott határozat jogerőre emelkedésétől számított 30 napon belül nem köti meg az építési telek elidegenítéséről szóló szerződést, vagy azt a köznyilvántartásba való bejegyzés előtt felbontja, akkor a község polgármestere által hozott, az építési telek elidegenítésére vonatkozó határozat megsemmisítésre kerül.  </w:t>
      </w:r>
    </w:p>
    <w:p w:rsid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</w:t>
      </w:r>
      <w:r w:rsidR="008727E2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hogy a vételárat egy összegben, a szerződés megkötésétől számított  30 napon belül</w:t>
      </w:r>
      <w:r w:rsidRPr="009013F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megfizesse.  </w:t>
      </w:r>
    </w:p>
    <w:p w:rsidR="007D70B4" w:rsidRPr="007D70B4" w:rsidRDefault="007D70B4" w:rsidP="007D70B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D70B4">
        <w:rPr>
          <w:rFonts w:asciiTheme="majorBidi" w:hAnsiTheme="majorBidi" w:cstheme="majorBidi"/>
          <w:sz w:val="24"/>
          <w:szCs w:val="24"/>
          <w:lang w:val="hu-HU"/>
        </w:rPr>
        <w:t>A vevő kötelezettsége, hogy viselje az esetleg elvégzésre kerülő építéselőkészületi cselekmények és építési munkálatok költségeit. A létesítmény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illetve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 a  lét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esítményrész építésekor, valamint a létesítmény, illetve 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a létesítményrész rendeltetésének </w:t>
      </w:r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>változtatása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esetén a  vevő  köteles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 xml:space="preserve">hozzájárulni </w:t>
      </w:r>
      <w:r w:rsidRPr="007D70B4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 xml:space="preserve">építési 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lastRenderedPageBreak/>
        <w:t>területen levő telek rendezéséh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összhangban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>a Zentai</w:t>
      </w:r>
      <w:r w:rsidRPr="00C86478">
        <w:rPr>
          <w:rFonts w:asciiTheme="majorBidi" w:hAnsiTheme="majorBidi" w:cstheme="majorBidi"/>
          <w:sz w:val="24"/>
          <w:szCs w:val="24"/>
          <w:lang w:val="hu-HU"/>
        </w:rPr>
        <w:t xml:space="preserve"> Községi Képviselő-testület</w:t>
      </w:r>
      <w:r w:rsidR="00C86478" w:rsidRPr="00C86478">
        <w:rPr>
          <w:rFonts w:asciiTheme="majorBidi" w:hAnsiTheme="majorBidi" w:cstheme="majorBidi"/>
          <w:sz w:val="24"/>
          <w:szCs w:val="24"/>
          <w:lang w:val="hu-HU"/>
        </w:rPr>
        <w:t xml:space="preserve"> által meghozott, A telekrendezési járulék meghatározása kritériumainak és mércéinek megállapításáról szóló rendeletben megszabott mércékkel és kritériumokkal</w:t>
      </w:r>
      <w:r w:rsidR="00C86478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C86478">
        <w:rPr>
          <w:rFonts w:asciiTheme="majorBidi" w:hAnsiTheme="majorBidi" w:cstheme="majorBidi"/>
          <w:sz w:val="24"/>
          <w:szCs w:val="24"/>
          <w:highlight w:val="magenta"/>
          <w:lang w:val="hu-HU"/>
        </w:rPr>
        <w:t xml:space="preserve"> </w:t>
      </w:r>
    </w:p>
    <w:p w:rsidR="00B102B7" w:rsidRPr="00C86478" w:rsidRDefault="007D70B4" w:rsidP="00B102B7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kiírt hi</w:t>
      </w:r>
      <w:r>
        <w:rPr>
          <w:rFonts w:asciiTheme="majorBidi" w:hAnsiTheme="majorBidi" w:cstheme="majorBidi"/>
          <w:sz w:val="24"/>
          <w:szCs w:val="24"/>
          <w:lang w:val="hu-HU"/>
        </w:rPr>
        <w:t>rdetménnyel kapcsolatos további tájékoztatást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CB74D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építési telkeinek köztulajdonból való elidegenítésével, illetve bérbeadásával megbízott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bizottságtól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lehet kérni 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>vagy a (024) 65</w:t>
      </w:r>
      <w:r>
        <w:rPr>
          <w:rFonts w:asciiTheme="majorBidi" w:hAnsiTheme="majorBidi" w:cstheme="majorBidi"/>
          <w:sz w:val="24"/>
          <w:szCs w:val="24"/>
          <w:lang w:val="hu-HU"/>
        </w:rPr>
        <w:t>5-470-es telefonszámon</w:t>
      </w:r>
      <w:r w:rsidRPr="00781A8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Czegl</w:t>
      </w:r>
      <w:r w:rsidR="002D0558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di Rudolf </w:t>
      </w:r>
      <w:r w:rsidR="00E33798">
        <w:rPr>
          <w:rFonts w:asciiTheme="majorBidi" w:hAnsiTheme="majorBidi" w:cstheme="majorBidi"/>
          <w:sz w:val="24"/>
          <w:szCs w:val="24"/>
          <w:lang w:val="hu-HU"/>
        </w:rPr>
        <w:t xml:space="preserve">s. k.  </w:t>
      </w:r>
    </w:p>
    <w:p w:rsidR="00B102B7" w:rsidRDefault="00B102B7" w:rsidP="00B102B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B102B7" w:rsidRDefault="00B102B7" w:rsidP="00B102B7">
      <w:pPr>
        <w:rPr>
          <w:lang w:val="hu-HU"/>
        </w:rPr>
      </w:pPr>
    </w:p>
    <w:p w:rsidR="00B102B7" w:rsidRDefault="00B102B7" w:rsidP="00B102B7">
      <w:pPr>
        <w:rPr>
          <w:lang w:val="hu-HU"/>
        </w:rPr>
      </w:pPr>
    </w:p>
    <w:p w:rsidR="00742D8A" w:rsidRPr="00B32BE2" w:rsidRDefault="00E33798">
      <w:pPr>
        <w:rPr>
          <w:lang w:val="hu-HU"/>
        </w:rPr>
      </w:pPr>
    </w:p>
    <w:sectPr w:rsidR="00742D8A" w:rsidRPr="00B32BE2" w:rsidSect="00E33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102B7"/>
    <w:rsid w:val="000968E4"/>
    <w:rsid w:val="000D2AFB"/>
    <w:rsid w:val="00220CF6"/>
    <w:rsid w:val="002D0558"/>
    <w:rsid w:val="002D6B65"/>
    <w:rsid w:val="003153AB"/>
    <w:rsid w:val="00397174"/>
    <w:rsid w:val="00417BF3"/>
    <w:rsid w:val="005B1087"/>
    <w:rsid w:val="00665734"/>
    <w:rsid w:val="006759FA"/>
    <w:rsid w:val="006D76FC"/>
    <w:rsid w:val="007D70B4"/>
    <w:rsid w:val="008727E2"/>
    <w:rsid w:val="0087600A"/>
    <w:rsid w:val="00B102B7"/>
    <w:rsid w:val="00B253F6"/>
    <w:rsid w:val="00B32BE2"/>
    <w:rsid w:val="00B57FF7"/>
    <w:rsid w:val="00C02209"/>
    <w:rsid w:val="00C20FE1"/>
    <w:rsid w:val="00C30A3A"/>
    <w:rsid w:val="00C86478"/>
    <w:rsid w:val="00DF79B6"/>
    <w:rsid w:val="00E33798"/>
    <w:rsid w:val="00E33D0E"/>
    <w:rsid w:val="00E7408D"/>
    <w:rsid w:val="00FA0BD6"/>
    <w:rsid w:val="00FA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2B7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102B7"/>
  </w:style>
  <w:style w:type="paragraph" w:styleId="BalloonText">
    <w:name w:val="Balloon Text"/>
    <w:basedOn w:val="Normal"/>
    <w:link w:val="BalloonTextChar"/>
    <w:uiPriority w:val="99"/>
    <w:semiHidden/>
    <w:unhideWhenUsed/>
    <w:rsid w:val="00B1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8</cp:revision>
  <cp:lastPrinted>2022-11-15T06:13:00Z</cp:lastPrinted>
  <dcterms:created xsi:type="dcterms:W3CDTF">2022-11-14T12:08:00Z</dcterms:created>
  <dcterms:modified xsi:type="dcterms:W3CDTF">2022-11-15T06:16:00Z</dcterms:modified>
</cp:coreProperties>
</file>