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B7" w:rsidRDefault="00B102B7" w:rsidP="00B102B7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B32BE2" w:rsidRDefault="00B32BE2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polgármestere </w:t>
      </w:r>
    </w:p>
    <w:p w:rsidR="00B102B7" w:rsidRDefault="00B32BE2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46-2</w:t>
      </w:r>
      <w:r w:rsidR="00B102B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/2021-I </w:t>
      </w:r>
    </w:p>
    <w:p w:rsidR="00B102B7" w:rsidRDefault="00B32BE2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2022.1</w:t>
      </w:r>
      <w:r w:rsidR="00F4118D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.1</w:t>
      </w:r>
      <w:r w:rsidR="00F4118D">
        <w:rPr>
          <w:rFonts w:asciiTheme="majorBidi" w:hAnsiTheme="majorBidi" w:cstheme="majorBidi"/>
          <w:b/>
          <w:bCs/>
          <w:sz w:val="24"/>
          <w:szCs w:val="24"/>
          <w:lang w:val="hu-HU"/>
        </w:rPr>
        <w:t>9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102B7" w:rsidRDefault="00B102B7" w:rsidP="00B102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helyi önkormányzatról szóló   törvény (az SZK Hivatalos Közlönye,  129/2007., 83/2014. – más 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törv., 101/2016. – más törv.,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47/2018.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, 111/2021.</w:t>
      </w:r>
      <w:r w:rsidR="00C30A3A" w:rsidRPr="00C30A3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>– más törv.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sz.) 44. szakasza 1.  bekezdésének  6. pontja,  Zenta község 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>alapszabály</w:t>
      </w:r>
      <w:r>
        <w:rPr>
          <w:rFonts w:asciiTheme="majorBidi" w:hAnsiTheme="majorBidi" w:cstheme="majorBidi"/>
          <w:sz w:val="24"/>
          <w:szCs w:val="24"/>
          <w:lang w:val="hu-HU"/>
        </w:rPr>
        <w:t>a (Zenta Község Hivatalos Lapja,  4/2019. sz.) 61. szakasza 1. bekezdésének 9. pontja és az építési telekről szóló rendelet (Zenta Község Hivatalos Lapja, 17/2009., 25/2010., 2/2014., 8/2019. és 36/2020. sz</w:t>
      </w:r>
      <w:r w:rsidR="00F4118D">
        <w:rPr>
          <w:rFonts w:asciiTheme="majorBidi" w:hAnsiTheme="majorBidi" w:cstheme="majorBidi"/>
          <w:sz w:val="24"/>
          <w:szCs w:val="24"/>
          <w:lang w:val="hu-HU"/>
        </w:rPr>
        <w:t xml:space="preserve">.) 6. szakasza, valamint Zenta </w:t>
      </w:r>
      <w:r>
        <w:rPr>
          <w:rFonts w:asciiTheme="majorBidi" w:hAnsiTheme="majorBidi" w:cstheme="majorBidi"/>
          <w:sz w:val="24"/>
          <w:szCs w:val="24"/>
          <w:lang w:val="hu-HU"/>
        </w:rPr>
        <w:t>közsé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 xml:space="preserve">g köztulajdonából </w:t>
      </w:r>
      <w:r w:rsidR="00F4118D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>
        <w:rPr>
          <w:rFonts w:asciiTheme="majorBidi" w:hAnsiTheme="majorBidi" w:cstheme="majorBidi"/>
          <w:sz w:val="24"/>
          <w:szCs w:val="24"/>
          <w:lang w:val="hu-HU"/>
        </w:rPr>
        <w:t>építés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i te</w:t>
      </w:r>
      <w:r w:rsidR="00F4118D">
        <w:rPr>
          <w:rFonts w:asciiTheme="majorBidi" w:hAnsiTheme="majorBidi" w:cstheme="majorBidi"/>
          <w:sz w:val="24"/>
          <w:szCs w:val="24"/>
          <w:lang w:val="hu-HU"/>
        </w:rPr>
        <w:t>rületen levő telek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elidegenítéséről szóló rendelet (</w:t>
      </w:r>
      <w:r w:rsidR="00F4118D">
        <w:rPr>
          <w:rFonts w:asciiTheme="majorBidi" w:hAnsiTheme="majorBidi" w:cstheme="majorBidi"/>
          <w:sz w:val="24"/>
          <w:szCs w:val="24"/>
          <w:lang w:val="hu-HU"/>
        </w:rPr>
        <w:t>Zenta Község Hivatalos Lapja, 15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/2022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sz.) 3. szakasza 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alapján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B102B7" w:rsidRDefault="00B102B7" w:rsidP="00B102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C30A3A" w:rsidRDefault="00C30A3A" w:rsidP="00C30A3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írásos árajánlatok begyűjtésének eljárását Zenta</w:t>
      </w:r>
      <w:r w:rsidR="008727E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község köztulajdonában levő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építési</w:t>
      </w:r>
      <w:r w:rsidR="00F4118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területen levő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telek elidegenítése céljából  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102B7" w:rsidRDefault="00B102B7" w:rsidP="00B102B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B32BE2" w:rsidRDefault="00B102B7" w:rsidP="00B102B7">
      <w:pPr>
        <w:pStyle w:val="NoSpacing"/>
        <w:numPr>
          <w:ilvl w:val="0"/>
          <w:numId w:val="1"/>
        </w:numPr>
        <w:jc w:val="both"/>
        <w:rPr>
          <w:rStyle w:val="markedcontent"/>
          <w:rFonts w:asciiTheme="majorBidi" w:hAnsiTheme="majorBidi" w:cstheme="majorBidi"/>
          <w:sz w:val="24"/>
          <w:szCs w:val="24"/>
          <w:lang w:val="hu-HU"/>
        </w:rPr>
      </w:pPr>
      <w:r w:rsidRPr="00B32BE2"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</w:t>
      </w:r>
      <w:r w:rsidR="00F4118D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B32BE2"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építési </w:t>
      </w:r>
      <w:r w:rsidR="00F4118D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 w:rsidR="00B32BE2"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telek 1/1 része</w:t>
      </w:r>
      <w:r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, - </w:t>
      </w:r>
      <w:r w:rsid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1. osz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tályú szántó, területe </w:t>
      </w:r>
      <w:r w:rsidR="006D124E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1107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m2, </w:t>
      </w:r>
      <w:r w:rsid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amely T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ornyoson, a</w:t>
      </w:r>
      <w:r w:rsidR="006D124E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Falu t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áb</w:t>
      </w:r>
      <w:r w:rsidR="006D124E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láb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</w:t>
      </w:r>
      <w:r w:rsidR="006D124E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n található a tornyosi k. k. 366-o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s parcellaszámán, amely a tornyosi k. k.</w:t>
      </w:r>
      <w:r w:rsid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4186-os számú   Ingatlanlapjában van bejegyezve. </w:t>
      </w:r>
    </w:p>
    <w:p w:rsidR="006D76FC" w:rsidRDefault="00B102B7" w:rsidP="006D76F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D76FC">
        <w:rPr>
          <w:rFonts w:asciiTheme="majorBidi" w:hAnsiTheme="majorBidi" w:cstheme="majorBidi"/>
          <w:sz w:val="24"/>
          <w:szCs w:val="24"/>
          <w:lang w:val="hu-HU"/>
        </w:rPr>
        <w:t>A szóban forgó építési telek kezdő, illetve lega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lacsonyabb összege 387.45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0,00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dinárt tesz ki, Zenta község Községi Közigazgatási Hivatala Helyi adó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igazgatási alosztályának 2022.10.12-én kelt, 46-39/2022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-I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iktatószámú értékbecslésével összhangban. </w:t>
      </w:r>
    </w:p>
    <w:p w:rsidR="00417BF3" w:rsidRPr="006D76FC" w:rsidRDefault="006D124E" w:rsidP="00B102B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tornyosi k. k. 366-o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s szám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ú 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kataszteri parcella Tornyoson található a lakóövezetben. A szóban forgó parcellá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n a lakóövezetben 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a következő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fő létesítmények kiépítése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>engedélyezett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lakóövezetben engedélyezett, mint  fő létesítmény kiépítése: családi- vagy többcsaládos  lakólétesítmények,  üzletviteli, gyá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rtási és vallási létesítmények és azok kombinációja. Lehetséges két lakólétesítmény kiépítése egy építési parcellán, ha az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erre az övezetr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e előirányozott többi feltétel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(urbanisztikai mutatók,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a létesí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tmények egymás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köz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ötti távolsága stb.)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megléte esetén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, valamint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z a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feltétel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 is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teljesül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, hogy a parcella utólagos  felosztása esetén, m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indkét létesítmény rendelkezni f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og közútra történő kijárattal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(közvetlenül vagy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magán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tulajdonban levő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átjárón keresztü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l). A fő létesítmények  mellett a szóban forgó parcellán engedélyezett a következő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e</w:t>
      </w:r>
      <w:r>
        <w:rPr>
          <w:rFonts w:asciiTheme="majorBidi" w:hAnsiTheme="majorBidi" w:cstheme="majorBidi"/>
          <w:sz w:val="24"/>
          <w:szCs w:val="24"/>
          <w:lang w:val="hu-HU"/>
        </w:rPr>
        <w:t>gyéb létesítmények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 kiépítése: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garázsok, kamrák, nyári konyhák, átereszek,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jósz</w:t>
      </w:r>
      <w:r>
        <w:rPr>
          <w:rFonts w:asciiTheme="majorBidi" w:hAnsiTheme="majorBidi" w:cstheme="majorBidi"/>
          <w:sz w:val="24"/>
          <w:szCs w:val="24"/>
          <w:lang w:val="hu-HU"/>
        </w:rPr>
        <w:t>ágistállók,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 baromfiépületek, jószágoknak kieresztések, trágyadombok,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 vízhatlan beton szennygödrök,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kutak, kerítések, trafóállomáso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k, rádió-bázis állomások stb. A  lakóövezetben a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alábbi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üzlet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viteli tevékenységek folytatása engedélyez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h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tő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kiskereskedelem, termelési és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szol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gáltatói kisipar, vendéglátói és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szolgáltatói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tevékenységek, valamint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az oktatás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sal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egészségüg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g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szociális védelem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mel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kultúr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áv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sport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tal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rekreáció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val és kommunális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szolgáltatások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kal kapcsolatos 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>tevékenységek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. A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lakóövezetb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en engedélyezhetőek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kisebb vo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u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m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en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ű gyártói tevékenységek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, amennyiben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>biztosít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ható a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környezetvédelmi 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 xml:space="preserve">feltételek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betartása.  A lakóövezetben nem engedélyezett farmok, nagyobb teljesítményű gyártói és   raktárlétesítmények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 xml:space="preserve"> kiépítése, kivéve ha az a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mez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őgazdasági birtok szükségleteinek céljából történik, sem pedig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zajjal,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káros gázokkal, sugárzással, megnövekedett vo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umen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 xml:space="preserve">ű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forgalommal</w:t>
      </w:r>
      <w:r w:rsidR="003153AB" w:rsidRPr="003153A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járó tevékenység végzése</w:t>
      </w:r>
      <w:r w:rsidR="003153AB" w:rsidRPr="006D76FC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illetve ol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an tevékenységé, amely bármi módon veszélyeztetheti a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lakhatás minőségét.</w:t>
      </w:r>
    </w:p>
    <w:p w:rsidR="00B102B7" w:rsidRPr="00417BF3" w:rsidRDefault="003153AB" w:rsidP="00417BF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földterület rendezettsége: adottak a </w:t>
      </w:r>
      <w:r w:rsidRPr="00417BF3">
        <w:rPr>
          <w:rFonts w:asciiTheme="majorBidi" w:hAnsiTheme="majorBidi" w:cstheme="majorBidi"/>
          <w:sz w:val="24"/>
          <w:szCs w:val="24"/>
          <w:lang w:val="hu-HU"/>
        </w:rPr>
        <w:t xml:space="preserve">műszaki </w:t>
      </w:r>
      <w:r>
        <w:rPr>
          <w:rFonts w:asciiTheme="majorBidi" w:hAnsiTheme="majorBidi" w:cstheme="majorBidi"/>
          <w:sz w:val="24"/>
          <w:szCs w:val="24"/>
          <w:lang w:val="hu-HU"/>
        </w:rPr>
        <w:t>feltételek</w:t>
      </w:r>
      <w:r w:rsidRPr="00417B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kommunális  infrastruktúra 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berendezéseire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, illetve létesítményeire való csatlakozásra. A létesítmények infrastruktúr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a h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lózat</w:t>
      </w:r>
      <w:r w:rsidR="00397174" w:rsidRPr="00417BF3">
        <w:rPr>
          <w:rFonts w:asciiTheme="majorBidi" w:hAnsiTheme="majorBidi" w:cstheme="majorBidi"/>
          <w:sz w:val="24"/>
          <w:szCs w:val="24"/>
          <w:lang w:val="hu-HU"/>
        </w:rPr>
        <w:t>ra (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elektromos hálózat, optikai kábel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stb.)</w:t>
      </w:r>
      <w:r w:rsidR="00397174" w:rsidRPr="00417B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történő rácsatlakozt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tá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sa a beruházó, illetve a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lét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esítmény tulajdonosának</w:t>
      </w:r>
      <w:r w:rsidR="00397174" w:rsidRPr="0039717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 w:rsidRPr="00417B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z egyesített eljárásrend keretében benyújtott kérelme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 alapján történik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, ám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a kérelmező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visel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e kell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c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satlakozás valós költségeit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B102B7" w:rsidRPr="00417BF3" w:rsidRDefault="00B102B7" w:rsidP="00417BF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látott állapotban kerül elidegenítésre. 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begyűjtésének eljárását a</w:t>
      </w:r>
      <w:r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építési telkeinek köztulajdonból való elidegenítésével, illetve bérbeadásával megbízott bizottság folytatja le.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Az írásos árajánlatok begyűjt</w:t>
      </w:r>
      <w:r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>
        <w:rPr>
          <w:lang w:val="hu-HU"/>
        </w:rPr>
        <w:t xml:space="preserve"> </w:t>
      </w:r>
      <w:r>
        <w:t>–</w:t>
      </w:r>
      <w:r>
        <w:rPr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84-231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 közzétett kezdőárának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>
        <w:rPr>
          <w:rFonts w:asciiTheme="majorBidi" w:hAnsiTheme="majorBidi" w:cstheme="majorBidi"/>
          <w:sz w:val="24"/>
          <w:szCs w:val="24"/>
          <w:lang w:val="hu-HU"/>
        </w:rPr>
        <w:t>t.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írásos árajánlatok begyűjtésének eljár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ása során benyújtott ajánlatnak kötelezően tartalmaznia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kell:</w:t>
      </w:r>
    </w:p>
    <w:p w:rsidR="007D70B4" w:rsidRPr="00896754" w:rsidRDefault="007D70B4" w:rsidP="007D70B4">
      <w:pPr>
        <w:pStyle w:val="NoSpacing"/>
        <w:ind w:left="1080"/>
        <w:jc w:val="both"/>
      </w:pPr>
      <w:r>
        <w:rPr>
          <w:rFonts w:asciiTheme="majorBidi" w:hAnsiTheme="majorBidi" w:cstheme="majorBidi"/>
          <w:sz w:val="24"/>
          <w:szCs w:val="24"/>
          <w:lang w:val="hu-HU"/>
        </w:rPr>
        <w:t>1. az ajánlattevő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családi és utón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evét,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lakcímét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személyi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vállalkozók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üzletnek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egységes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üzletjegyzékből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vett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törzsszámát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adóazonosító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számá</w:t>
      </w:r>
      <w:r w:rsidRPr="00896754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896754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2. az ajánlattevő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jogi személy </w:t>
      </w:r>
      <w:r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nev</w:t>
      </w:r>
      <w:r>
        <w:rPr>
          <w:rFonts w:asciiTheme="majorBidi" w:hAnsiTheme="majorBidi" w:cstheme="majorBidi"/>
          <w:sz w:val="24"/>
          <w:szCs w:val="24"/>
          <w:lang w:val="hu-HU"/>
        </w:rPr>
        <w:t>ez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sé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illetve cégnevét,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székhelyé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a tevékenység</w:t>
      </w:r>
      <w:r>
        <w:rPr>
          <w:rFonts w:asciiTheme="majorBidi" w:hAnsiTheme="majorBidi" w:cstheme="majorBidi"/>
          <w:sz w:val="24"/>
          <w:szCs w:val="24"/>
          <w:lang w:val="hu-HU"/>
        </w:rPr>
        <w:t>ének a gazdasági alanyok cégjegyzékébe való bejegyzés</w:t>
      </w:r>
      <w:r w:rsidRPr="008967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bizonyítéká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>, valamint adóazonosító számá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7D70B4" w:rsidRPr="003A3F3B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 szabályos képviseleti meghatalmazást, hitelesítve az aláírások, kéziratok és átiratok hitelesítéséről szóló törvény előírásaival</w:t>
      </w:r>
      <w:r w:rsidRPr="008967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összhangban,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a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szóban forgó építési telekért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ajánlott összeget, 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5. a letét befizetéséről szóló bizonyítékot.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begyűjtésének eljárásában részt vevő külföldi jogi és természetes személyeknek az előző bekezdésben felsorolt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bizonyítékokat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anyaországbeli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törvényhozással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Köztársaság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jogszabályaival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benyújtani</w:t>
      </w:r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70B4" w:rsidRPr="000A1B89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jelen hirdetményben feltüntetett </w:t>
      </w:r>
      <w:r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iratokat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is tartalmazó ajánlatoka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t 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>lehet benyújtani Zenta község építési telkeinek köztulajdonból való elidegenítésével, illetve bérbeadásával megbízott bizottság részére,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Közigazgatási Hivatala építésügyi é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s kommunális teendők osztálya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vagyonjogi alosztály</w:t>
      </w:r>
      <w:r>
        <w:rPr>
          <w:rFonts w:asciiTheme="majorBidi" w:hAnsiTheme="majorBidi" w:cstheme="majorBidi"/>
          <w:sz w:val="24"/>
          <w:szCs w:val="24"/>
          <w:lang w:val="hu-HU"/>
        </w:rPr>
        <w:t>án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címére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24400 Zenta,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Fő tér 1. sz.,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n vagy közvetlenül a fogadóirodában. A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ajánlatoka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t kötelezően zárt </w:t>
      </w:r>
      <w:r>
        <w:rPr>
          <w:rFonts w:asciiTheme="majorBidi" w:hAnsiTheme="majorBidi" w:cstheme="majorBidi"/>
          <w:sz w:val="24"/>
          <w:szCs w:val="24"/>
          <w:lang w:val="hu-HU"/>
        </w:rPr>
        <w:t>borítékban kell benyújta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ni, feltüntetve, hogy mely</w:t>
      </w:r>
      <w:r>
        <w:rPr>
          <w:rFonts w:asciiTheme="majorBidi" w:hAnsiTheme="majorBidi" w:cstheme="majorBidi"/>
          <w:sz w:val="24"/>
          <w:szCs w:val="24"/>
          <w:lang w:val="hu-HU"/>
        </w:rPr>
        <w:t>ik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lok</w:t>
      </w:r>
      <w:r>
        <w:rPr>
          <w:rFonts w:asciiTheme="majorBidi" w:hAnsiTheme="majorBidi" w:cstheme="majorBidi"/>
          <w:sz w:val="24"/>
          <w:szCs w:val="24"/>
          <w:lang w:val="hu-HU"/>
        </w:rPr>
        <w:t>alitás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vonatkozna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k, </w:t>
      </w:r>
      <w:r>
        <w:rPr>
          <w:rFonts w:asciiTheme="majorBidi" w:hAnsiTheme="majorBidi" w:cstheme="majorBidi"/>
          <w:sz w:val="24"/>
          <w:szCs w:val="24"/>
          <w:lang w:val="hu-HU"/>
        </w:rPr>
        <w:t>val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mint a telek számát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külön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feltüntetve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NEM FELBONTANDÓ.  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elkésett és a szabálytalan árajánlatokat a bizottság elveti és nem fogja megvitatni.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Elkésettnek tekintendő az az árajánlat, amelyet a hirdetményben megjelölt határidő letelte után nyújtottak be. 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Szabálytalannak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tekintendő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nyitott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borítékban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nyújtottak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borítékon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láthatóan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feltüntetve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melyik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telekre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vonatkozik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amelyik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tartalmazza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hirdetmény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IX.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pontj</w:t>
      </w:r>
      <w:r w:rsidRPr="00FE0CE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megkövetelt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dokumentumokat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amelyben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megajánlo</w:t>
      </w:r>
      <w:r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ár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összege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százalékban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kifejezve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alacsonyabb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meghirdetett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kezdőárná</w:t>
      </w:r>
      <w:r w:rsidRPr="00FE0CE8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ajánlattevő a letéttel garantálja, hogy adásvételi szerződést köt az építési telek megvétele céljából, amennyiben az írásos árajánlatok begyűjtésének eljárásában  az ő ajánlata bizonyul legkedvezőbbnek.  </w:t>
      </w:r>
    </w:p>
    <w:p w:rsidR="007D70B4" w:rsidRPr="00C92609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legkedvezőbb ajánlattevő által befizetett letét összegét beszámítjuk az elidegenítésre kerülő építési telek vételárába. </w:t>
      </w:r>
    </w:p>
    <w:p w:rsidR="007D70B4" w:rsidRPr="007262BC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>
        <w:rPr>
          <w:rFonts w:asciiTheme="majorBidi" w:hAnsiTheme="majorBidi" w:cstheme="majorBidi"/>
          <w:sz w:val="24"/>
          <w:szCs w:val="24"/>
          <w:lang w:val="hu-HU"/>
        </w:rPr>
        <w:t>az építési telek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megvásárlására, nem köti meg az adásvételi szerződést a vételi jogosultságát megállapító határozat jogerőre emelkedésétől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hirdetmény szerinti árajánlatok begyűjtésének eljárása sikeresnek tekintendő, ha a megadott határidőben legalább egy szabályos árajánlat érkezik be.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árajánlatok bontására, melyen minden érdekelt ajánlattevő részt vehet, 202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3. januá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 </w:t>
      </w:r>
      <w:r w:rsidR="006D124E">
        <w:rPr>
          <w:rFonts w:asciiTheme="majorBidi" w:hAnsiTheme="majorBidi" w:cstheme="majorBidi"/>
          <w:sz w:val="24"/>
          <w:szCs w:val="24"/>
        </w:rPr>
        <w:t>31</w:t>
      </w:r>
      <w:r>
        <w:rPr>
          <w:rFonts w:asciiTheme="majorBidi" w:hAnsiTheme="majorBidi" w:cstheme="majorBidi"/>
          <w:sz w:val="24"/>
          <w:szCs w:val="24"/>
          <w:lang w:val="hu-HU"/>
        </w:rPr>
        <w:t>-én kerül sor Zenta község székhelyén, Zenta, Fő tér 1. sz., a II. emeleti 71. számú teremben 15,00 órai kezdettel.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telket azon határidőben beküldött és szabályos ajánlat benyújtója vásárolhatja meg, aki az írásos árajánlatok begyűjtési eljárásában a legmagasabb vételárat ajánlotta a köztulajdonból elidegenítésre kerülő építési telekért.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begyűjtési eljárásában sikertelenül pályázóknak a beérkezett árajánlatok bontása napjától számított 15 napon belül fizetjük vissza</w:t>
      </w:r>
      <w:r w:rsidRPr="00D17AF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befizetett letét összegét.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köztulajdonból való elidegenítéséről szóló határozatot Zenta község polgármestere hozza meg. Ez a határozat végleges a közigazgatási eljárásban, ám valamennyi ajánlattevő közigazgatási perben támadhatja meg a határozat átvételétől számított 30 napon belül.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elidegenítéséről szóló határozat alapján a telek megvásárlására jogosultságot szerzett személy és Zenta község a határozat jogerőre emelkedésétől számított 30 napon belül megkötik az építési telek elidegenítésről szóló szerződést. 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legkedvezőbb ajánlat benyújtója a Zenta község polgármestere által hozott határozat jogerőre emelkedésétől számított 30 napon belül nem köti meg az építési telek elidegenítéséről szóló szerződést, vagy azt a köznyilvántartásba való bejegyzés előtt felbontja, akkor a község polgármestere által hozott, az építési telek elidegenítésére vonatkozó határozat megsemmisítésre kerül. 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kötelezettsége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hogy a vételárat egy összegben, a szerződés megkötésétől számított  30 napon belül</w:t>
      </w:r>
      <w:r w:rsidRPr="009013F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megfizesse.  </w:t>
      </w:r>
    </w:p>
    <w:p w:rsidR="007D70B4" w:rsidRP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D70B4">
        <w:rPr>
          <w:rFonts w:asciiTheme="majorBidi" w:hAnsiTheme="majorBidi" w:cstheme="majorBidi"/>
          <w:sz w:val="24"/>
          <w:szCs w:val="24"/>
          <w:lang w:val="hu-HU"/>
        </w:rPr>
        <w:t>A vevő kötelezettsége, hogy viselje az esetleg elvégzésre kerülő építéselőkészületi cselekmények és építési munkálatok költségeit. A létesítmény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illetve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 a  lét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esítményrész építésekor, valamint a létesítmény, illetve 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a létesítményrész rendeltetésének </w:t>
      </w:r>
      <w:r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>változtatása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esetén a  vevő  köteles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 xml:space="preserve">hozzájárulni 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 xml:space="preserve">építési 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területen levő telek rendezéséh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összhangban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a Zentai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 xml:space="preserve"> Községi Képviselő-testület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által meghozott, A telekrendezési járulék meghatározása kritériumainak és mércéinek megállapításáról szóló rendeletben megszabott mércékkel és kritériumokkal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86478">
        <w:rPr>
          <w:rFonts w:asciiTheme="majorBidi" w:hAnsiTheme="majorBidi" w:cstheme="majorBidi"/>
          <w:sz w:val="24"/>
          <w:szCs w:val="24"/>
          <w:highlight w:val="magenta"/>
          <w:lang w:val="hu-HU"/>
        </w:rPr>
        <w:t xml:space="preserve"> </w:t>
      </w:r>
    </w:p>
    <w:p w:rsidR="00B102B7" w:rsidRPr="00C86478" w:rsidRDefault="007D70B4" w:rsidP="00B102B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építési telkeinek köztulajdonból való elidegenítésével, illetve bérbeadásával megbízott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bizottságtól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Czegl</w:t>
      </w:r>
      <w:r w:rsidR="002D055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di Rudolf </w:t>
      </w:r>
      <w:r w:rsidR="00BF04AC">
        <w:rPr>
          <w:rFonts w:asciiTheme="majorBidi" w:hAnsiTheme="majorBidi" w:cstheme="majorBidi"/>
          <w:sz w:val="24"/>
          <w:szCs w:val="24"/>
          <w:lang w:val="hu-HU"/>
        </w:rPr>
        <w:t>s.k.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B102B7" w:rsidRDefault="00B102B7" w:rsidP="00B102B7">
      <w:pPr>
        <w:rPr>
          <w:lang w:val="hu-HU"/>
        </w:rPr>
      </w:pPr>
    </w:p>
    <w:p w:rsidR="00B102B7" w:rsidRDefault="00B102B7" w:rsidP="00B102B7">
      <w:pPr>
        <w:rPr>
          <w:lang w:val="hu-HU"/>
        </w:rPr>
      </w:pPr>
    </w:p>
    <w:p w:rsidR="00742D8A" w:rsidRPr="00B32BE2" w:rsidRDefault="00FE2E05">
      <w:pPr>
        <w:rPr>
          <w:lang w:val="hu-HU"/>
        </w:rPr>
      </w:pPr>
    </w:p>
    <w:sectPr w:rsidR="00742D8A" w:rsidRPr="00B32BE2" w:rsidSect="00E33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B102B7"/>
    <w:rsid w:val="00061F79"/>
    <w:rsid w:val="000660BE"/>
    <w:rsid w:val="000968E4"/>
    <w:rsid w:val="000D2AFB"/>
    <w:rsid w:val="00220CF6"/>
    <w:rsid w:val="002D0558"/>
    <w:rsid w:val="002D6B65"/>
    <w:rsid w:val="003153AB"/>
    <w:rsid w:val="00397174"/>
    <w:rsid w:val="003B2E97"/>
    <w:rsid w:val="00417BF3"/>
    <w:rsid w:val="005B1087"/>
    <w:rsid w:val="00665734"/>
    <w:rsid w:val="006759FA"/>
    <w:rsid w:val="006D124E"/>
    <w:rsid w:val="006D76FC"/>
    <w:rsid w:val="007D70B4"/>
    <w:rsid w:val="008727E2"/>
    <w:rsid w:val="0087600A"/>
    <w:rsid w:val="00B102B7"/>
    <w:rsid w:val="00B253F6"/>
    <w:rsid w:val="00B32BE2"/>
    <w:rsid w:val="00B57FF7"/>
    <w:rsid w:val="00B91E21"/>
    <w:rsid w:val="00BF04AC"/>
    <w:rsid w:val="00C02209"/>
    <w:rsid w:val="00C20FE1"/>
    <w:rsid w:val="00C30A3A"/>
    <w:rsid w:val="00C86478"/>
    <w:rsid w:val="00DF79B6"/>
    <w:rsid w:val="00E33798"/>
    <w:rsid w:val="00E33D0E"/>
    <w:rsid w:val="00E7408D"/>
    <w:rsid w:val="00F4118D"/>
    <w:rsid w:val="00FA0BD6"/>
    <w:rsid w:val="00FA2A36"/>
    <w:rsid w:val="00F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2B7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102B7"/>
  </w:style>
  <w:style w:type="paragraph" w:styleId="BalloonText">
    <w:name w:val="Balloon Text"/>
    <w:basedOn w:val="Normal"/>
    <w:link w:val="BalloonTextChar"/>
    <w:uiPriority w:val="99"/>
    <w:semiHidden/>
    <w:unhideWhenUsed/>
    <w:rsid w:val="00B1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2</cp:revision>
  <cp:lastPrinted>2022-12-19T08:06:00Z</cp:lastPrinted>
  <dcterms:created xsi:type="dcterms:W3CDTF">2022-12-22T15:03:00Z</dcterms:created>
  <dcterms:modified xsi:type="dcterms:W3CDTF">2022-12-22T15:03:00Z</dcterms:modified>
</cp:coreProperties>
</file>