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 ingatlan 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elidegenítésére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írásos árajánlatok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3A7E2C" w:rsidRDefault="00F36224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</w:t>
      </w:r>
      <w:r w:rsidR="00DA1BC8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8/2022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 </w:t>
      </w:r>
    </w:p>
    <w:p w:rsidR="003A7E2C" w:rsidRDefault="00F36224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2023.03.1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-én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et (az SZK Hivatalos Közlönye, 16/2018. sz.) 19.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ingatlan elidegenítésére   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összhangban a  Zentai Községi Képviselő-testület meghatalmazásával, a Zenta község köztulajdonában levő 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ítéséről szóló rendelet (Zenta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Község Hivatalos Lapja,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2/2023</w:t>
      </w:r>
      <w:r>
        <w:rPr>
          <w:rFonts w:asciiTheme="majorBidi" w:hAnsiTheme="majorBidi" w:cstheme="majorBidi"/>
          <w:sz w:val="24"/>
          <w:szCs w:val="24"/>
          <w:lang w:val="hu-HU"/>
        </w:rPr>
        <w:t>. sz.) 3.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>Zent</w:t>
      </w:r>
      <w:r w:rsidR="00A543B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köztulajdonában levő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ingatlan elidegenítése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A71811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eladó (a köztulajdon joghordozója és az ingatlan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használója, amely elidegenítésre kerül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: Zenta község. </w:t>
      </w:r>
    </w:p>
    <w:p w:rsidR="003A7E2C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2A0153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elidegenítés tárgy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városi építési telek – épület </w:t>
      </w:r>
      <w:r>
        <w:rPr>
          <w:rFonts w:asciiTheme="majorBidi" w:hAnsiTheme="majorBidi" w:cstheme="majorBidi"/>
          <w:sz w:val="24"/>
          <w:szCs w:val="24"/>
          <w:lang w:val="hu-HU"/>
        </w:rPr>
        <w:t>és más létes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ítmény alatti telek, területe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112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m2, amely Zentán, a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Ady Endr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 xml:space="preserve"> utcában található a zentai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k. k.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1311-e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s kataszteri </w:t>
      </w:r>
      <w:r>
        <w:rPr>
          <w:rFonts w:asciiTheme="majorBidi" w:hAnsiTheme="majorBidi" w:cstheme="majorBidi"/>
          <w:sz w:val="24"/>
          <w:szCs w:val="24"/>
          <w:lang w:val="hu-HU"/>
        </w:rPr>
        <w:t>parce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llaszámán,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 xml:space="preserve">a létesítmény száma </w:t>
      </w:r>
      <w:r>
        <w:rPr>
          <w:rFonts w:asciiTheme="majorBidi" w:hAnsiTheme="majorBidi" w:cstheme="majorBidi"/>
          <w:sz w:val="24"/>
          <w:szCs w:val="24"/>
          <w:lang w:val="hu-HU"/>
        </w:rPr>
        <w:t>1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–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családi lakóépület,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területe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112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m2, amely Zentán,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 xml:space="preserve">az Ady Endre </w:t>
      </w:r>
      <w:r>
        <w:rPr>
          <w:rFonts w:asciiTheme="majorBidi" w:hAnsiTheme="majorBidi" w:cstheme="majorBidi"/>
          <w:sz w:val="24"/>
          <w:szCs w:val="24"/>
          <w:lang w:val="hu-HU"/>
        </w:rPr>
        <w:t>utca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 4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7-es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szám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található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43EC6" w:rsidRPr="00C43EC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40 m2,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40 m2,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találtható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500 m2,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- 1.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185 m2,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mindez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</w:t>
      </w:r>
      <w:r w:rsidR="00091267">
        <w:rPr>
          <w:rFonts w:ascii="Times New Roman" w:hAnsi="Times New Roman" w:cs="Times New Roman"/>
          <w:sz w:val="24"/>
          <w:szCs w:val="24"/>
        </w:rPr>
        <w:t xml:space="preserve">mint </w:t>
      </w:r>
      <w:proofErr w:type="spellStart"/>
      <w:r w:rsidR="00091267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0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67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0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67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="00091267">
        <w:rPr>
          <w:rFonts w:ascii="Times New Roman" w:hAnsi="Times New Roman" w:cs="Times New Roman"/>
          <w:sz w:val="24"/>
          <w:szCs w:val="24"/>
        </w:rPr>
        <w:t xml:space="preserve"> </w:t>
      </w:r>
      <w:r w:rsidR="00C43EC6" w:rsidRPr="00C43EC6">
        <w:rPr>
          <w:rFonts w:ascii="Times New Roman" w:hAnsi="Times New Roman" w:cs="Times New Roman"/>
          <w:sz w:val="24"/>
          <w:szCs w:val="24"/>
        </w:rPr>
        <w:t xml:space="preserve">1/1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43EC6" w:rsidRPr="00C43EC6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C43EC6" w:rsidRPr="00C43EC6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7F0359" w:rsidRDefault="002F3B31" w:rsidP="007F035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65A9">
        <w:rPr>
          <w:rFonts w:asciiTheme="majorBidi" w:hAnsiTheme="majorBidi" w:cstheme="majorBidi"/>
          <w:sz w:val="24"/>
          <w:szCs w:val="24"/>
          <w:lang w:val="hu-HU"/>
        </w:rPr>
        <w:t>z 1-es számú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lakóépület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112 m2,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utca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47-es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lastRenderedPageBreak/>
        <w:t>parcellaszámán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E65A9">
        <w:rPr>
          <w:rFonts w:ascii="Times New Roman" w:hAnsi="Times New Roman" w:cs="Times New Roman"/>
          <w:sz w:val="24"/>
          <w:szCs w:val="24"/>
        </w:rPr>
        <w:t xml:space="preserve"> </w:t>
      </w:r>
      <w:r w:rsidR="001E65A9" w:rsidRPr="001E65A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 xml:space="preserve"> </w:t>
      </w:r>
      <w:r w:rsidR="001E65A9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1E65A9" w:rsidRPr="001E65A9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1E65A9" w:rsidRPr="001E65A9">
        <w:rPr>
          <w:rFonts w:ascii="Times New Roman" w:hAnsi="Times New Roman" w:cs="Times New Roman"/>
          <w:sz w:val="24"/>
          <w:szCs w:val="24"/>
        </w:rPr>
        <w:t>,</w:t>
      </w:r>
      <w:r w:rsidR="001E65A9">
        <w:t xml:space="preserve"> </w:t>
      </w:r>
      <w:r w:rsidR="007F0359">
        <w:rPr>
          <w:rFonts w:ascii="Times New Roman" w:hAnsi="Times New Roman" w:cs="Times New Roman"/>
          <w:sz w:val="24"/>
          <w:szCs w:val="24"/>
        </w:rPr>
        <w:t xml:space="preserve">1/1 </w:t>
      </w:r>
      <w:proofErr w:type="spellStart"/>
      <w:proofErr w:type="gramStart"/>
      <w:r w:rsidR="007F0359">
        <w:rPr>
          <w:rFonts w:ascii="Times New Roman" w:hAnsi="Times New Roman" w:cs="Times New Roman"/>
          <w:sz w:val="24"/>
          <w:szCs w:val="24"/>
        </w:rPr>
        <w:t>részének</w:t>
      </w:r>
      <w:proofErr w:type="spellEnd"/>
      <w:r w:rsidR="007F03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kezdő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illetve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le</w:t>
      </w:r>
      <w:r w:rsidR="001E65A9">
        <w:rPr>
          <w:rFonts w:asciiTheme="majorBidi" w:hAnsiTheme="majorBidi" w:cstheme="majorBidi"/>
          <w:sz w:val="24"/>
          <w:szCs w:val="24"/>
          <w:lang w:val="hu-HU"/>
        </w:rPr>
        <w:t>galacsonyabb adásvételi ára  5.0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00,00 EUR-t tesz ki. </w:t>
      </w:r>
    </w:p>
    <w:p w:rsidR="007F0359" w:rsidRDefault="008B4E5E" w:rsidP="007F035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A 2-es számú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40 m2,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, </w:t>
      </w:r>
      <w:r w:rsidR="007F0359" w:rsidRPr="007F0359">
        <w:rPr>
          <w:rFonts w:ascii="Times New Roman" w:hAnsi="Times New Roman" w:cs="Times New Roman"/>
          <w:sz w:val="24"/>
          <w:szCs w:val="24"/>
        </w:rPr>
        <w:t xml:space="preserve">1/1 </w:t>
      </w:r>
      <w:proofErr w:type="spellStart"/>
      <w:proofErr w:type="gramStart"/>
      <w:r w:rsidR="007F0359" w:rsidRPr="007F0359">
        <w:rPr>
          <w:rFonts w:ascii="Times New Roman" w:hAnsi="Times New Roman" w:cs="Times New Roman"/>
          <w:sz w:val="24"/>
          <w:szCs w:val="24"/>
        </w:rPr>
        <w:t>részének</w:t>
      </w:r>
      <w:proofErr w:type="spellEnd"/>
      <w:r w:rsidR="007F0359" w:rsidRPr="007F0359">
        <w:rPr>
          <w:rFonts w:ascii="Times New Roman" w:hAnsi="Times New Roman" w:cs="Times New Roman"/>
          <w:sz w:val="24"/>
          <w:szCs w:val="24"/>
        </w:rPr>
        <w:t xml:space="preserve">  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>kezdő</w:t>
      </w:r>
      <w:proofErr w:type="gramEnd"/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, illetve legalacsonyabb adásvételi ára  </w:t>
      </w:r>
      <w:r w:rsidRPr="007F0359">
        <w:rPr>
          <w:rFonts w:ascii="Times New Roman" w:hAnsi="Times New Roman" w:cs="Times New Roman"/>
          <w:sz w:val="24"/>
          <w:szCs w:val="24"/>
        </w:rPr>
        <w:t xml:space="preserve">200,00 EUR-t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.</w:t>
      </w:r>
    </w:p>
    <w:p w:rsidR="007F0359" w:rsidRDefault="007F0359" w:rsidP="007F035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felsorolásra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kerülő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telekrészek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részének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létesítmén</w:t>
      </w:r>
      <w:r w:rsidRPr="007F035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amelynek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112 m2,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40 m2,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,</w:t>
      </w:r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500 m2,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,</w:t>
      </w:r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- 1.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185 m2,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Endre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1311-es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, 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kezdő, illetve legalacsonyabb adásvételi ára  </w:t>
      </w:r>
      <w:r w:rsidR="008B4E5E" w:rsidRPr="007F0359">
        <w:rPr>
          <w:rFonts w:ascii="Times New Roman" w:hAnsi="Times New Roman" w:cs="Times New Roman"/>
          <w:sz w:val="24"/>
          <w:szCs w:val="24"/>
        </w:rPr>
        <w:t xml:space="preserve">8.000,00 EUR-t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5E" w:rsidRPr="007F0359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8B4E5E" w:rsidRPr="007F0359">
        <w:rPr>
          <w:rFonts w:ascii="Times New Roman" w:hAnsi="Times New Roman" w:cs="Times New Roman"/>
          <w:sz w:val="24"/>
          <w:szCs w:val="24"/>
        </w:rPr>
        <w:t>.</w:t>
      </w:r>
    </w:p>
    <w:p w:rsidR="007F0359" w:rsidRPr="007F0359" w:rsidRDefault="007F0359" w:rsidP="007F035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7F03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szóban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forgó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ingatlan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kezdő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legalacsonyabb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ára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13.200,00 EUR-t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7E2C" w:rsidRPr="007F0359" w:rsidRDefault="002A0153" w:rsidP="007F035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F0359">
        <w:rPr>
          <w:rFonts w:asciiTheme="majorBidi" w:hAnsiTheme="majorBidi" w:cstheme="majorBidi"/>
          <w:sz w:val="24"/>
          <w:szCs w:val="24"/>
          <w:lang w:val="hu-HU"/>
        </w:rPr>
        <w:t>Az írásos á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F0359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7F0359" w:rsidRPr="007F0359">
        <w:rPr>
          <w:rFonts w:asciiTheme="majorBidi" w:hAnsiTheme="majorBidi" w:cstheme="majorBidi"/>
          <w:sz w:val="24"/>
          <w:szCs w:val="24"/>
          <w:lang w:val="hu-HU"/>
        </w:rPr>
        <w:t xml:space="preserve">ingatlan 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="007F0359">
        <w:rPr>
          <w:rFonts w:asciiTheme="majorBidi" w:hAnsiTheme="majorBidi" w:cstheme="majorBidi"/>
          <w:sz w:val="24"/>
          <w:szCs w:val="24"/>
          <w:lang w:val="hu-HU"/>
        </w:rPr>
        <w:t xml:space="preserve">történő 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 xml:space="preserve">elidegenítésére 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eljárásának lefolytatásában illetékes bizottság folytatja le. </w:t>
      </w:r>
    </w:p>
    <w:p w:rsidR="002A0153" w:rsidRDefault="00964FD4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ingatlanrész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(a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zzal, hogy a letét befizetését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dinár ellenértékben kell eszközölni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Szerb Nemzeti Banknak a befizetés napján érvényes hivatalos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középárfolyama szerint). </w:t>
      </w:r>
    </w:p>
    <w:p w:rsidR="00C6491D" w:rsidRDefault="00C6491D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dokumentációba való betekintés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e és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ideje (tulajdonosi okirat és az ingatlan használatával járó költségek kiegyenlítéséről) az ingatlan</w:t>
      </w:r>
      <w:r w:rsidR="00D67741">
        <w:rPr>
          <w:rFonts w:asciiTheme="majorBidi" w:hAnsiTheme="majorBidi" w:cstheme="majorBidi"/>
          <w:sz w:val="24"/>
          <w:szCs w:val="24"/>
          <w:lang w:val="hu-HU"/>
        </w:rPr>
        <w:t>na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kapcsolatban, amely a köztulajdonból kerül elidegenítésre: minden munkanap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10-11 óráig Zenta község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22-es számú irodájában, Zentán, a Fő tér  1-es szám alatt. 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024-655-470-es telefonszámon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előzetes telefonos bejelentkezés után az érdekelt ajánlattevők megtekinthetik az eladás tárgyát képező ingatlant, mégpedig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nyilvános eladá</w:t>
      </w:r>
      <w:r>
        <w:rPr>
          <w:rFonts w:asciiTheme="majorBidi" w:hAnsiTheme="majorBidi" w:cstheme="majorBidi"/>
          <w:sz w:val="24"/>
          <w:szCs w:val="24"/>
          <w:lang w:val="hu-HU"/>
        </w:rPr>
        <w:t>s megtartásának napjáig, azaz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jelent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kezések, illetve  árajánlatok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benyújtási határidejének a lejártáig.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számát, személyi igazolványának számát, valamint a személyi számát, és ha ez a személy  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 xml:space="preserve">az  összeget, amelyet ajánl a szóban forgó ingatlanért,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>
        <w:rPr>
          <w:rFonts w:asciiTheme="majorBidi" w:hAnsiTheme="majorBidi" w:cstheme="majorBidi"/>
          <w:sz w:val="24"/>
          <w:szCs w:val="24"/>
          <w:lang w:val="hu-HU"/>
        </w:rPr>
        <w:t>ítékot a befizetett letétről.</w:t>
      </w:r>
    </w:p>
    <w:p w:rsidR="00CA2D08" w:rsidRDefault="00A71811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beterjesztőt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jelen hirdetményben  megjelölt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szükséges 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Zenta község köztulajdonából történő elidegenítése céljából írásos árajánlatok begyűjtési eljárásának lefolytatásában illetékes </w:t>
      </w:r>
      <w:r w:rsidR="00CA2D08" w:rsidRPr="003A7E2C">
        <w:rPr>
          <w:rFonts w:asciiTheme="majorBidi" w:hAnsiTheme="majorBidi" w:cstheme="majorBidi"/>
          <w:sz w:val="24"/>
          <w:szCs w:val="24"/>
          <w:lang w:val="hu-HU"/>
        </w:rPr>
        <w:t>bizottság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nak a következő címre: Zenta község 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árajánlatokat kötelezően zárt borítékban kell beterjeszteni,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ki a jelentkezés, illetve az árajánlat előterjesztője.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határidőn 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túl benyújtott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illetve hiányos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illetve áraj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ánlat b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eterjesztője a letéttel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garantálja, hogy adásvételi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elidegenítésre kerülő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megvásárlásáról,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amennyiben az írásos áraján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latok begyűjtésének eljárásában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A0050" w:rsidRPr="000C1B01" w:rsidRDefault="000C1B01" w:rsidP="000C1B0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legkedvezőbb ajánlattevő által befizetett letét összegét beszámítjuk az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idegenítésre kerülő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vételárába. </w:t>
      </w:r>
      <w:r w:rsidR="007A0050" w:rsidRPr="000C1B0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C1B01" w:rsidRPr="007262BC" w:rsidRDefault="000C1B01" w:rsidP="000C1B0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az ingatlan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megvásárlására, nem köti meg az adásv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ételi szerződést az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adásvételéről szóló rendelet meghozatalától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jelentkezés, illetve árajánlat érkezik be, ha 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3. áprili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F0A7A">
        <w:rPr>
          <w:rFonts w:asciiTheme="majorBidi" w:hAnsiTheme="majorBidi" w:cstheme="majorBidi"/>
          <w:sz w:val="24"/>
          <w:szCs w:val="24"/>
        </w:rPr>
        <w:t>19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-é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n kerül sor Zenta község szék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helyén, Zenta, Fő tér 1. sz., a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II. emeleti 71. számú teremben 15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nagysága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4576A" w:rsidRPr="0094576A" w:rsidRDefault="00A71811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576A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írásos árajánlatok begyűjtési eljárásában </w:t>
      </w:r>
      <w:r w:rsidR="0094576A" w:rsidRPr="0094576A">
        <w:rPr>
          <w:rFonts w:asciiTheme="majorBidi" w:hAnsiTheme="majorBidi" w:cstheme="majorBidi"/>
          <w:sz w:val="24"/>
          <w:szCs w:val="24"/>
          <w:lang w:val="hu-HU"/>
        </w:rPr>
        <w:t xml:space="preserve">sikertelenül pályázóknak a beérkezett árajánlatok bontása napjától számított 15 napon belül fizetjük vissza a befizetett letét összegét.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a köztulajdonból </w:t>
      </w:r>
      <w:r>
        <w:rPr>
          <w:rFonts w:asciiTheme="majorBidi" w:hAnsiTheme="majorBidi" w:cstheme="majorBidi"/>
          <w:sz w:val="24"/>
          <w:szCs w:val="24"/>
          <w:lang w:val="hu-HU"/>
        </w:rPr>
        <w:t>történő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lan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való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elidegenítéséről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 vásárlásra jo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gosultságot szerzett személy és Zenta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re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ndelet meghozatalától számított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kötnek az elidegenítésről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személy, aki jogosultságot szerzett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57B5E"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köztulajdonából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elidegenítésre kerül</w:t>
      </w:r>
      <w:r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>köti meg az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>tól számított 30 napon belül, a Zenta község köztulajdonából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idegenitésre kerülő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odaítéléséről szóló rendelet megsemmisítésre kerül.  </w:t>
      </w:r>
    </w:p>
    <w:p w:rsidR="00CE74EB" w:rsidRDefault="00A71811" w:rsidP="00CE74E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az adásvéte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li árat egy összegben,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 szerződés megkötésétől számított  30 napon belül.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2B07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5931E8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Kopasz Mészáros Lívia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s. k.  </w:t>
      </w:r>
    </w:p>
    <w:p w:rsidR="00CE74EB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begyűjtési eljárásának lefolytatásában illeték</w:t>
      </w:r>
      <w:r>
        <w:rPr>
          <w:rFonts w:asciiTheme="majorBidi" w:hAnsiTheme="majorBidi" w:cstheme="majorBidi"/>
          <w:sz w:val="24"/>
          <w:szCs w:val="24"/>
          <w:lang w:val="hu-HU"/>
        </w:rPr>
        <w:t>es bizottság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228A"/>
    <w:rsid w:val="0005533E"/>
    <w:rsid w:val="00063177"/>
    <w:rsid w:val="00081216"/>
    <w:rsid w:val="00091267"/>
    <w:rsid w:val="000C1B01"/>
    <w:rsid w:val="0010228A"/>
    <w:rsid w:val="00111A75"/>
    <w:rsid w:val="0018024F"/>
    <w:rsid w:val="001E65A9"/>
    <w:rsid w:val="00221869"/>
    <w:rsid w:val="002A0153"/>
    <w:rsid w:val="002B0790"/>
    <w:rsid w:val="002F1423"/>
    <w:rsid w:val="002F3B31"/>
    <w:rsid w:val="003A7E2C"/>
    <w:rsid w:val="004068E5"/>
    <w:rsid w:val="005117D2"/>
    <w:rsid w:val="00557B5E"/>
    <w:rsid w:val="005931E8"/>
    <w:rsid w:val="005B0A33"/>
    <w:rsid w:val="005E6456"/>
    <w:rsid w:val="00632E20"/>
    <w:rsid w:val="00671349"/>
    <w:rsid w:val="006F1411"/>
    <w:rsid w:val="00767463"/>
    <w:rsid w:val="007A0050"/>
    <w:rsid w:val="007F0359"/>
    <w:rsid w:val="007F0A7A"/>
    <w:rsid w:val="008820D3"/>
    <w:rsid w:val="00884C5A"/>
    <w:rsid w:val="008B4E5E"/>
    <w:rsid w:val="008C359E"/>
    <w:rsid w:val="0093208A"/>
    <w:rsid w:val="0094576A"/>
    <w:rsid w:val="00964FD4"/>
    <w:rsid w:val="009D5283"/>
    <w:rsid w:val="009F2FCC"/>
    <w:rsid w:val="00A04C11"/>
    <w:rsid w:val="00A543BC"/>
    <w:rsid w:val="00A71811"/>
    <w:rsid w:val="00A9392F"/>
    <w:rsid w:val="00B5280C"/>
    <w:rsid w:val="00B8436E"/>
    <w:rsid w:val="00C43EC6"/>
    <w:rsid w:val="00C6491D"/>
    <w:rsid w:val="00CA2D08"/>
    <w:rsid w:val="00CE74EB"/>
    <w:rsid w:val="00D67741"/>
    <w:rsid w:val="00D67B46"/>
    <w:rsid w:val="00DA1BC8"/>
    <w:rsid w:val="00F36224"/>
    <w:rsid w:val="00F70BF2"/>
    <w:rsid w:val="00FD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dcterms:created xsi:type="dcterms:W3CDTF">2023-03-03T14:35:00Z</dcterms:created>
  <dcterms:modified xsi:type="dcterms:W3CDTF">2023-03-03T14:35:00Z</dcterms:modified>
</cp:coreProperties>
</file>