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C0" w:rsidRPr="00757A90" w:rsidRDefault="00757A90" w:rsidP="00757A9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757A90">
        <w:rPr>
          <w:rFonts w:asciiTheme="majorBidi" w:hAnsiTheme="majorBidi" w:cstheme="majorBidi"/>
          <w:b/>
          <w:bCs/>
          <w:sz w:val="24"/>
          <w:szCs w:val="24"/>
          <w:lang w:val="hu-HU"/>
        </w:rPr>
        <w:t>FELHÍVÁS TERMÉSZETES SZEMÉLYEKNEK</w:t>
      </w:r>
    </w:p>
    <w:p w:rsidR="00757A90" w:rsidRPr="00757A90" w:rsidRDefault="00757A90" w:rsidP="00757A9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757A9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HOGY </w:t>
      </w:r>
      <w:proofErr w:type="gramStart"/>
      <w:r w:rsidRPr="00757A90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ESZKÖZÖLJÉK</w:t>
      </w:r>
      <w:proofErr w:type="gramEnd"/>
      <w:r w:rsidRPr="00757A9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A VENDÉGLÁTÓI  LÉTESÍTMÉNYEIKBEN, AMELYEKBEN   ELHELYEZÉSI SZOLGÁLTATÁST NYÚJTANAK A  KATEGORIZÁCIÓT </w:t>
      </w:r>
    </w:p>
    <w:p w:rsidR="00757A90" w:rsidRPr="00757A90" w:rsidRDefault="00757A90" w:rsidP="00757A9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57A90" w:rsidRDefault="00757A90" w:rsidP="00757A90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757A90">
        <w:rPr>
          <w:rFonts w:asciiTheme="majorBidi" w:hAnsiTheme="majorBidi" w:cstheme="majorBidi"/>
          <w:sz w:val="24"/>
          <w:szCs w:val="24"/>
          <w:lang w:val="hu-HU"/>
        </w:rPr>
        <w:tab/>
        <w:t xml:space="preserve">A vendéglátásról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törvény (az SZK Hivatalos Közlönye, 17/2019. sz.) előirányozza a vendéglátó kötelezettségét, aki  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a ház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ias létesítményekben (ház, lakosztály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és szoba) és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falusi turista háztartási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létesítményekben szállást nyújt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ezen</w:t>
      </w:r>
      <w:proofErr w:type="gramEnd"/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létesítmény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ek kategorizálásának eszközlésére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.</w:t>
      </w:r>
    </w:p>
    <w:p w:rsidR="00757A90" w:rsidRDefault="00757A90" w:rsidP="00757A90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ab/>
        <w:t xml:space="preserve">A kategorizálási </w:t>
      </w:r>
      <w:proofErr w:type="gram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kérelmet  az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eTuriste-n</w:t>
      </w:r>
      <w:proofErr w:type="spell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keresztül kell benyújtani. </w:t>
      </w:r>
    </w:p>
    <w:p w:rsidR="002D4B8E" w:rsidRDefault="00757A90" w:rsidP="00757A90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ab/>
        <w:t>Ezzel kapcsolatban FELHÍVUNK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minden olyan természetes személyt, aki a fent említett jogszabályba ütköző módon nyújt szálláshely-szolgáltatást, hogy a lehető legrövidebb időn belül f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orduljon a helyi önkormányzati egységhez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, és nyújts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on be kérelmet a vendéglátó létesítmény (ház, lakosztály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, szoba vagy falusi turistaháztartás)</w:t>
      </w:r>
      <w:r w:rsidR="0094582C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kategorizálására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2D4B8E" w:rsidRDefault="00757A90" w:rsidP="002D4B8E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A kategorizálásról szóló határozat kéz</w:t>
      </w:r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hezvételekor a vendéglátó létesítmény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és a vendéglátó az </w:t>
      </w:r>
      <w:proofErr w:type="spellStart"/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e</w:t>
      </w:r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Touriste</w:t>
      </w:r>
      <w:proofErr w:type="spellEnd"/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rendszerben </w:t>
      </w:r>
      <w:proofErr w:type="gramStart"/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nyilvántartásba  kerül</w:t>
      </w:r>
      <w:proofErr w:type="gramEnd"/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ily módon,  az érvényes  jogszabályoknak 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me</w:t>
      </w:r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gfelelően továbbra is törvényes módon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tudja ellátni vendéglátó szálláshely-szolgáltatását. </w:t>
      </w:r>
    </w:p>
    <w:p w:rsidR="002D4B8E" w:rsidRDefault="00757A90" w:rsidP="002D4B8E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felsorolt ​​kategorizált létesítményekben </w:t>
      </w:r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a természetes személy vendéglátói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szolgáltatást nyújthat közvetlenül vagy közvetítőn keresztül, aki csak jogi személy vagy vállalkozó lehet.</w:t>
      </w:r>
      <w:r w:rsidRPr="00757A90">
        <w:rPr>
          <w:rStyle w:val="hwtze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Közvetítés esetén a természetes személy és</w:t>
      </w:r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 közvetítő közös </w:t>
      </w:r>
      <w:proofErr w:type="gramStart"/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szerződést  köt</w:t>
      </w:r>
      <w:proofErr w:type="gramEnd"/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, amelyet nyilvántartás céljából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 hel</w:t>
      </w:r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yi önkormányzati egységnek  nyújt be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757A90" w:rsidRDefault="00757A90" w:rsidP="002D4B8E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Ellenkező e</w:t>
      </w:r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setben az említett törvény 92. szakasza 1.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bekezdésének 9) pontja alap</w:t>
      </w:r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ján a természetes személy szabálysértés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miatt felel, és a fenyegete</w:t>
      </w:r>
      <w:r w:rsid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tt pénzbírság 150.000-350.</w:t>
      </w:r>
      <w:r w:rsidRPr="00757A90">
        <w:rPr>
          <w:rStyle w:val="rynqvb"/>
          <w:rFonts w:asciiTheme="majorBidi" w:hAnsiTheme="majorBidi" w:cstheme="majorBidi"/>
          <w:sz w:val="24"/>
          <w:szCs w:val="24"/>
          <w:lang w:val="hu-HU"/>
        </w:rPr>
        <w:t>000 dinár között mozog.</w:t>
      </w:r>
    </w:p>
    <w:p w:rsidR="002D4B8E" w:rsidRDefault="002D4B8E" w:rsidP="002D4B8E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2D4B8E" w:rsidRPr="002D4B8E" w:rsidRDefault="002D4B8E" w:rsidP="002D4B8E">
      <w:pPr>
        <w:pStyle w:val="NoSpacing"/>
        <w:ind w:firstLine="720"/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D4B8E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Bármilyen kiegészítő információért és szakmai segítségért készséggel állunk rendelkezésére, és keressen minket e-mailben: vitkovic.zorica@zenta-senta.co.rs vagy a telefonon: 024-655-444. </w:t>
      </w:r>
    </w:p>
    <w:p w:rsidR="002D4B8E" w:rsidRDefault="002D4B8E" w:rsidP="002D4B8E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2D4B8E" w:rsidRPr="002D4B8E" w:rsidRDefault="002D4B8E" w:rsidP="002D4B8E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D4B8E">
        <w:rPr>
          <w:rStyle w:val="rynqvb"/>
          <w:rFonts w:asciiTheme="majorBidi" w:hAnsiTheme="majorBidi" w:cstheme="majorBidi"/>
          <w:sz w:val="24"/>
          <w:szCs w:val="24"/>
          <w:lang w:val="hu-HU"/>
        </w:rPr>
        <w:t>Az Idegenforgalmi és Ifjúsági Minisztériummal is felveheti a kapcsolatot a turizam@mto.gov.rs vagy az eturista@mto.gov.rs e-mail címen, valamint a 011/3149670 és a 011/3139671 telefonszámokon.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sectPr w:rsidR="002D4B8E" w:rsidRPr="002D4B8E" w:rsidSect="001B1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B545B"/>
    <w:rsid w:val="001B11C0"/>
    <w:rsid w:val="002D4B8E"/>
    <w:rsid w:val="005B545B"/>
    <w:rsid w:val="00757A90"/>
    <w:rsid w:val="0094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A90"/>
    <w:pPr>
      <w:spacing w:after="0" w:line="240" w:lineRule="auto"/>
    </w:pPr>
  </w:style>
  <w:style w:type="character" w:customStyle="1" w:styleId="rynqvb">
    <w:name w:val="rynqvb"/>
    <w:basedOn w:val="DefaultParagraphFont"/>
    <w:rsid w:val="00757A90"/>
  </w:style>
  <w:style w:type="character" w:customStyle="1" w:styleId="hwtze">
    <w:name w:val="hwtze"/>
    <w:basedOn w:val="DefaultParagraphFont"/>
    <w:rsid w:val="00757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2023-08-01T06:10:00Z</dcterms:created>
  <dcterms:modified xsi:type="dcterms:W3CDTF">2023-08-01T06:27:00Z</dcterms:modified>
</cp:coreProperties>
</file>