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96" w:rsidRDefault="00981596" w:rsidP="00981596">
      <w:pPr>
        <w:pStyle w:val="NoSpacing"/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596" w:rsidRDefault="00981596" w:rsidP="0098159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981596" w:rsidRDefault="00981596" w:rsidP="0098159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981596" w:rsidRDefault="00981596" w:rsidP="0098159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981596" w:rsidRDefault="00981596" w:rsidP="0098159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981596" w:rsidRDefault="00852BCE" w:rsidP="0098159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55-</w:t>
      </w:r>
      <w:r w:rsidR="00B12A68">
        <w:rPr>
          <w:rFonts w:asciiTheme="majorBidi" w:hAnsiTheme="majorBidi" w:cstheme="majorBidi"/>
          <w:sz w:val="24"/>
          <w:szCs w:val="24"/>
          <w:lang w:val="hu-HU"/>
        </w:rPr>
        <w:t>40</w:t>
      </w:r>
      <w:proofErr w:type="gramEnd"/>
      <w:r w:rsidR="00981596">
        <w:rPr>
          <w:rFonts w:asciiTheme="majorBidi" w:hAnsiTheme="majorBidi" w:cstheme="majorBidi"/>
          <w:sz w:val="24"/>
          <w:szCs w:val="24"/>
          <w:lang w:val="hu-HU"/>
        </w:rPr>
        <w:t>/2023-II</w:t>
      </w:r>
    </w:p>
    <w:p w:rsidR="00981596" w:rsidRDefault="00852BCE" w:rsidP="0098159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Kelt: 2023. </w:t>
      </w:r>
      <w:r w:rsidR="00FD142D">
        <w:rPr>
          <w:rFonts w:asciiTheme="majorBidi" w:hAnsiTheme="majorBidi" w:cstheme="majorBidi"/>
          <w:sz w:val="24"/>
          <w:szCs w:val="24"/>
          <w:lang w:val="hu-HU"/>
        </w:rPr>
        <w:t>augusztus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D142D">
        <w:rPr>
          <w:rFonts w:asciiTheme="majorBidi" w:hAnsiTheme="majorBidi" w:cstheme="majorBidi"/>
          <w:sz w:val="24"/>
          <w:szCs w:val="24"/>
          <w:lang w:val="hu-HU"/>
        </w:rPr>
        <w:t>9</w:t>
      </w:r>
      <w:r>
        <w:rPr>
          <w:rFonts w:asciiTheme="majorBidi" w:hAnsiTheme="majorBidi" w:cstheme="majorBidi"/>
          <w:sz w:val="24"/>
          <w:szCs w:val="24"/>
          <w:lang w:val="hu-HU"/>
        </w:rPr>
        <w:t>-é</w:t>
      </w:r>
      <w:r w:rsidR="00981596">
        <w:rPr>
          <w:rFonts w:asciiTheme="majorBidi" w:hAnsiTheme="majorBidi" w:cstheme="majorBidi"/>
          <w:sz w:val="24"/>
          <w:szCs w:val="24"/>
          <w:lang w:val="hu-HU"/>
        </w:rPr>
        <w:t>n</w:t>
      </w:r>
    </w:p>
    <w:p w:rsidR="00981596" w:rsidRDefault="00981596" w:rsidP="0098159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81596" w:rsidRDefault="00981596" w:rsidP="00981596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852BC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</w:t>
      </w:r>
      <w:r w:rsidR="00852BCE">
        <w:rPr>
          <w:rFonts w:asciiTheme="majorBidi" w:hAnsiTheme="majorBidi" w:cstheme="majorBidi"/>
          <w:sz w:val="24"/>
          <w:szCs w:val="24"/>
          <w:lang w:val="hu-HU"/>
        </w:rPr>
        <w:t>ja</w:t>
      </w:r>
      <w:proofErr w:type="gramStart"/>
      <w:r w:rsidR="00852BCE"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 w:rsidR="00852BCE">
        <w:rPr>
          <w:rFonts w:asciiTheme="majorBidi" w:hAnsiTheme="majorBidi" w:cstheme="majorBidi"/>
          <w:sz w:val="24"/>
          <w:szCs w:val="24"/>
          <w:lang w:val="hu-HU"/>
        </w:rPr>
        <w:t>/2019. sz.) 61. szakasza 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852BCE">
        <w:rPr>
          <w:rFonts w:asciiTheme="majorBidi" w:hAnsiTheme="majorBidi" w:cstheme="majorBidi"/>
          <w:sz w:val="24"/>
          <w:szCs w:val="24"/>
          <w:lang w:val="hu-HU"/>
        </w:rPr>
        <w:t xml:space="preserve">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 sz.) 8. szakaszának 1. bekezdése alapján, összhangban  Zenta  község 2023-as évi költségvetésével (Zenta Község Hivatalos Lapja, 17/2022.</w:t>
      </w:r>
      <w:r w:rsidR="00852BCE">
        <w:rPr>
          <w:rFonts w:asciiTheme="majorBidi" w:hAnsiTheme="majorBidi" w:cstheme="majorBidi"/>
          <w:sz w:val="24"/>
          <w:szCs w:val="24"/>
          <w:lang w:val="hu-HU"/>
        </w:rPr>
        <w:t xml:space="preserve"> és  9/2023.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sz.)</w:t>
      </w:r>
      <w:r w:rsidR="00027C5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981596" w:rsidRDefault="00981596" w:rsidP="00852BC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A </w:t>
      </w:r>
      <w:r w:rsidR="00852BCE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 SZEMÉLYES</w:t>
      </w:r>
      <w:proofErr w:type="gramEnd"/>
      <w:r w:rsidR="00852BCE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 KÍSÉRŐ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 SZOCIÁLIS VÉDELEM NYÚJTÁSA</w:t>
      </w:r>
    </w:p>
    <w:p w:rsidR="00981596" w:rsidRDefault="00981596" w:rsidP="00981596">
      <w:pPr>
        <w:rPr>
          <w:lang w:val="hu-HU"/>
        </w:rPr>
      </w:pPr>
    </w:p>
    <w:p w:rsidR="00981596" w:rsidRDefault="00981596" w:rsidP="00981596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981596" w:rsidRDefault="00981596" w:rsidP="009815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Kiírásra kerül a nyilvános pályázat az egyesületek Zenta község közérdekű programjai/projektumai társfinanszírozására/finanszírozására, amelyet az egyesülete</w:t>
      </w:r>
      <w:r w:rsidR="00852BCE">
        <w:rPr>
          <w:rFonts w:asciiTheme="majorBidi" w:hAnsiTheme="majorBidi" w:cstheme="majorBidi"/>
          <w:sz w:val="24"/>
          <w:szCs w:val="24"/>
          <w:lang w:val="hu-HU"/>
        </w:rPr>
        <w:t>k a személyes kísérő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szociális védelem nyújtása területen valósítanak meg.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pályázaton részt vehet az egyesület: </w:t>
      </w:r>
    </w:p>
    <w:p w:rsidR="00981596" w:rsidRDefault="00981596" w:rsidP="0098159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981596" w:rsidRDefault="00981596" w:rsidP="0098159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981596" w:rsidRDefault="00981596" w:rsidP="0098159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legalább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három  hónapja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be van jegyezve a területen  a  tevékenység ellátására,  amelyre  a  pályázat kiírásra került,  illetve legalább egy éve,  ha   500.000 dináron felüli összegre pályázik, </w:t>
      </w:r>
    </w:p>
    <w:p w:rsidR="00981596" w:rsidRDefault="00981596" w:rsidP="0098159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a közvetlen felelős a program/projektum elkészítésére és kivitelezésére,  </w:t>
      </w:r>
    </w:p>
    <w:p w:rsidR="00981596" w:rsidRDefault="00981596" w:rsidP="0098159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981596" w:rsidRDefault="00981596" w:rsidP="0098159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 székhelye Zenta község területén van vagy </w:t>
      </w:r>
      <w:r w:rsidR="001D519C">
        <w:rPr>
          <w:rFonts w:asciiTheme="majorBidi" w:hAnsiTheme="majorBidi" w:cstheme="majorBidi"/>
          <w:sz w:val="24"/>
          <w:szCs w:val="24"/>
          <w:lang w:val="hu-HU"/>
        </w:rPr>
        <w:t xml:space="preserve">nem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de községközi egyesületként működik, amely az aktivitásait Zenta </w:t>
      </w:r>
      <w:r w:rsidR="00852BCE">
        <w:rPr>
          <w:rFonts w:asciiTheme="majorBidi" w:hAnsiTheme="majorBidi" w:cstheme="majorBidi"/>
          <w:sz w:val="24"/>
          <w:szCs w:val="24"/>
          <w:lang w:val="hu-HU"/>
        </w:rPr>
        <w:t>község területén valósítja meg</w:t>
      </w:r>
      <w:r w:rsidR="001D519C">
        <w:rPr>
          <w:rFonts w:asciiTheme="majorBidi" w:hAnsiTheme="majorBidi" w:cstheme="majorBidi"/>
          <w:sz w:val="24"/>
          <w:szCs w:val="24"/>
          <w:lang w:val="hu-HU"/>
        </w:rPr>
        <w:t xml:space="preserve"> vagy </w:t>
      </w:r>
      <w:r w:rsidR="001D519C" w:rsidRPr="001D519C">
        <w:rPr>
          <w:rFonts w:asciiTheme="majorBidi" w:hAnsiTheme="majorBidi" w:cstheme="majorBidi"/>
          <w:sz w:val="24"/>
          <w:szCs w:val="24"/>
          <w:lang w:val="hu-HU"/>
        </w:rPr>
        <w:t xml:space="preserve">olyan egyesületről van szó, amelynek székhelye az </w:t>
      </w:r>
      <w:r w:rsidR="001D519C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1D519C" w:rsidRPr="001D519C">
        <w:rPr>
          <w:rFonts w:asciiTheme="majorBidi" w:hAnsiTheme="majorBidi" w:cstheme="majorBidi"/>
          <w:sz w:val="24"/>
          <w:szCs w:val="24"/>
          <w:lang w:val="hu-HU"/>
        </w:rPr>
        <w:t>szak-</w:t>
      </w:r>
      <w:r w:rsidR="001D519C">
        <w:rPr>
          <w:rFonts w:asciiTheme="majorBidi" w:hAnsiTheme="majorBidi" w:cstheme="majorBidi"/>
          <w:sz w:val="24"/>
          <w:szCs w:val="24"/>
          <w:lang w:val="hu-HU"/>
        </w:rPr>
        <w:t>B</w:t>
      </w:r>
      <w:r w:rsidR="001D519C" w:rsidRPr="001D519C">
        <w:rPr>
          <w:rFonts w:asciiTheme="majorBidi" w:hAnsiTheme="majorBidi" w:cstheme="majorBidi"/>
          <w:sz w:val="24"/>
          <w:szCs w:val="24"/>
          <w:lang w:val="hu-HU"/>
        </w:rPr>
        <w:t>ánáti körzet területén található, és amely vállalja, hogy Zenta község területén lévő általános iskolákban személyes kísérő szolgáltatást nyújt;</w:t>
      </w:r>
      <w:r w:rsidR="00852BC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52BCE" w:rsidRDefault="00852BCE" w:rsidP="0098159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engedéllyel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rendelkező  személyes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kísérő szolgáltatás nyújtója, </w:t>
      </w:r>
    </w:p>
    <w:p w:rsidR="00852BCE" w:rsidRDefault="00852BCE" w:rsidP="00981596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amelynek legalább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  engedéllyel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rendelkező  szakembere  van  a szakmai teendők ellátására  a  szociális  védelem keretében és  </w:t>
      </w:r>
    </w:p>
    <w:p w:rsidR="00852BCE" w:rsidRDefault="00852BCE" w:rsidP="00852BCE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amelynek legalább három személyes kísérője van,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akik  akkreditáltak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Köztársasági   Szociális Védelmi Intézete  programjában,  és  felkészítettek – személyes  kísérő szolgáltatás nyújtásában -   a  teendő ellátására. 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981596" w:rsidRDefault="00981596" w:rsidP="00981596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teljes eszközök összege az egyesületek programjai/projektumai finanszírozására/társfinanszírozására a rokkant személyek támogatása szociális területén  Zenta község 2023-as évi  költségvetéséről szóló  rendelettel (Zenta Község Hivatalos Lapja,  17/2022. </w:t>
      </w:r>
      <w:r w:rsidR="00852BCE">
        <w:rPr>
          <w:rFonts w:asciiTheme="majorBidi" w:hAnsiTheme="majorBidi" w:cstheme="majorBidi"/>
          <w:sz w:val="24"/>
          <w:szCs w:val="24"/>
          <w:lang w:val="hu-HU"/>
        </w:rPr>
        <w:t xml:space="preserve">és  9/2023.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sz.) kerültek előirányozásra az 5-ös rész keretében KÖZSÉGI KÖZIGAZGATÁSI HIVATAL néven, éspedig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0902-es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SZOCIÁLIS- ÉS  GYEREMEKVÉDELEM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0021-es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rokkant  személyek támogatása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090-es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Máshová nem sorolt   szociális védelem 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42/0-s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pozíciószámon, mint  481000 számú  közgazdasági osztályozás, leírva, mint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KORMÁNYON  KÍVÜLI SZERVEZETEK  DOTÁLÁSA,  </w:t>
      </w:r>
      <w:r w:rsidR="00852BCE">
        <w:rPr>
          <w:rFonts w:asciiTheme="majorBidi" w:hAnsiTheme="majorBidi" w:cstheme="majorBidi"/>
          <w:b/>
          <w:bCs/>
          <w:sz w:val="24"/>
          <w:szCs w:val="24"/>
          <w:lang w:val="hu-HU"/>
        </w:rPr>
        <w:t>4</w:t>
      </w:r>
      <w:r w:rsidR="00FD142D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eszközök, amelyek odaítélésre kerülnek a programokra legtovább a folyó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év  december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31-éig tartanak.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981596" w:rsidRDefault="00981596" w:rsidP="0098159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981596" w:rsidRDefault="00981596" w:rsidP="0098159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981596" w:rsidRDefault="00981596" w:rsidP="0098159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társfinanszírozása más forrásokból: saját források, a Szerb Köztársaság, az autonóm tartomány vagy a helyi önkormányzati egység költségvetése, az Európai Unió alapjai, ajándékok, adományok, hagyományok, hitelek és egyéb, a program finanszírozása hiányzó részeinek esetében (1-15 pont), </w:t>
      </w:r>
    </w:p>
    <w:p w:rsidR="00981596" w:rsidRDefault="00981596" w:rsidP="0098159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981596" w:rsidRDefault="00981596" w:rsidP="0098159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eddigi tapasztalat és eredmények: az egyesület a megalapítása óta pályázott-e vagy valósított-e meg programokat vagy projektumokat, amelyek más forrásokból kerültek finanszírozásra (1-15 pont).  </w:t>
      </w:r>
    </w:p>
    <w:p w:rsidR="00981596" w:rsidRDefault="00981596" w:rsidP="0098159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6. A KÖTELEZŐ PÁLYÁZATI DOKUMENTÁCIÓ, AMELYET MEG KELL KÜLDENI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köteles megküldeni az alábbi dokumentációt: </w:t>
      </w:r>
    </w:p>
    <w:p w:rsidR="00981596" w:rsidRDefault="00981596" w:rsidP="00981596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szabályosan kitöltött jelentkezési űrlapot, amely tartalmazza: </w:t>
      </w:r>
    </w:p>
    <w:p w:rsidR="00981596" w:rsidRDefault="00981596" w:rsidP="0098159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adatokat a jelentkezés benyújtójáról,  </w:t>
      </w:r>
    </w:p>
    <w:p w:rsidR="00981596" w:rsidRDefault="00981596" w:rsidP="0098159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981596" w:rsidRDefault="00981596" w:rsidP="0098159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finanszírozási tervét,  </w:t>
      </w:r>
    </w:p>
    <w:p w:rsidR="00981596" w:rsidRDefault="00981596" w:rsidP="0098159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981596" w:rsidRDefault="00981596" w:rsidP="0098159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képviselőjének a nyilatkozatait, amelyek a jelentkezési űrlapban kerülnek megjelölésre és  </w:t>
      </w:r>
    </w:p>
    <w:p w:rsidR="00981596" w:rsidRDefault="00981596" w:rsidP="00981596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nincs közzétéve a Gazdasági Alanyok Ügynökségének honlapján, a pály</w:t>
      </w:r>
      <w:r w:rsidR="00852BCE">
        <w:rPr>
          <w:rFonts w:asciiTheme="majorBidi" w:hAnsiTheme="majorBidi" w:cstheme="majorBidi"/>
          <w:sz w:val="24"/>
          <w:szCs w:val="24"/>
          <w:lang w:val="hu-HU"/>
        </w:rPr>
        <w:t xml:space="preserve">ázati résztvevő alapszabályát, </w:t>
      </w:r>
    </w:p>
    <w:p w:rsidR="00852BCE" w:rsidRDefault="00852BCE" w:rsidP="00981596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bizonyíték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engedélyről a tevékenység ellátására és  </w:t>
      </w:r>
    </w:p>
    <w:p w:rsidR="00852BCE" w:rsidRDefault="00852BCE" w:rsidP="00981596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bizonyíték a személyes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kísérők  szakmai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kiképzéséről a személyes  kísérő teendő ellátására.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a jelen nyilvános pályázat mellett.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97F2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kinyomtatott és (aláírással és bélyegzővel) hitelesített jelentkezési űrlapot a kísérő kötelező pályázati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dokumentációval  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</w:t>
      </w:r>
      <w:r w:rsidR="00997F24">
        <w:rPr>
          <w:rFonts w:asciiTheme="majorBidi" w:hAnsiTheme="majorBidi" w:cstheme="majorBidi"/>
          <w:b/>
          <w:bCs/>
          <w:sz w:val="24"/>
          <w:szCs w:val="24"/>
          <w:lang w:val="hu-HU"/>
        </w:rPr>
        <w:t>os pályázat a személyes  kísérő szolgáltatás  nyújtása  céljából 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szociális védelemterületen</w:t>
      </w:r>
      <w:r w:rsidR="00997F24">
        <w:rPr>
          <w:rFonts w:asciiTheme="majorBidi" w:hAnsiTheme="majorBidi" w:cstheme="majorBidi"/>
          <w:b/>
          <w:bCs/>
          <w:sz w:val="24"/>
          <w:szCs w:val="24"/>
          <w:lang w:val="hu-HU"/>
        </w:rPr>
        <w:t>”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- és a program/projektum  benyújtójának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Hivatalának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postával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pályázati dokumentáció letölthető Zenta 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érdekeltek  jelentkezhetnek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telefonon  a  024/655-428-as számra vagy elektronikus posta által  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jelentkezések benyújtásának határideje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 nyilvános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pályázat közzétételétől számított 15 nap. 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A PÁLYÁZATI DOKUMENTÁCIÓ HIÁNYOSSÁGÁNAK KÖVETKEZMÉNYEI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981596" w:rsidRDefault="00981596" w:rsidP="00981596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hiányos jelentkezéseket, vagy a hiányos vagy nem precízen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bemutatott  programokat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981596" w:rsidRDefault="00981596" w:rsidP="00981596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hiányos pályázati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 jelentkezéseket nem vitatjuk meg.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és tilalmak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 pénzügyi tervében az alábbiak: </w:t>
      </w:r>
    </w:p>
    <w:p w:rsidR="00981596" w:rsidRDefault="00981596" w:rsidP="0098159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munkába való igénybevétel költségeit (emberi erőforrások) az egyesület tagjainak egyedül akkor ismerjük el, ha olyan személyről van szó, aki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munkaviszonyban  van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az egyesületben.  </w:t>
      </w:r>
    </w:p>
    <w:p w:rsidR="00981596" w:rsidRDefault="00981596" w:rsidP="0098159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résztvevőinek az utazási költségeit legfeljebb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jóváhagyott   eszközök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20%-áig  ismerjük el,  és  a napidíj ki van zárva,  </w:t>
      </w:r>
    </w:p>
    <w:p w:rsidR="00981596" w:rsidRDefault="00981596" w:rsidP="0098159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981596" w:rsidRDefault="00981596" w:rsidP="0098159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vendégelőadóknak, akik részt  vesznek a  programban vagy projektumban a jóváhagyott eszközök legfeljebb 30%-áig ismerjük el,  </w:t>
      </w:r>
    </w:p>
    <w:p w:rsidR="00981596" w:rsidRDefault="00981596" w:rsidP="00981596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981596" w:rsidRDefault="00981596" w:rsidP="00981596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981596" w:rsidRDefault="00981596" w:rsidP="00981596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981596" w:rsidRDefault="00981596" w:rsidP="00981596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költségek az elektromos energia, gáz, fűtés és kommunális szolgáltatások térítéseire (kivéve,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   üzlethelyiségről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közérdekű programok serkentő eszközeinek vagy az eszközök hiányzó részének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finanszírozására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az odaítélési eljárásról és  az eszközök használatának ellenőrzéséről szóló  rendelet (Zenta Község Hivatalos Lapja,  31/2021. sz.)  rendelkezései a  jelen nyilvános pályázat alkotó részét képezik.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81596" w:rsidRDefault="00981596" w:rsidP="0098159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02021" w:rsidRPr="00852BCE" w:rsidRDefault="00981596" w:rsidP="002C74C7">
      <w:pPr>
        <w:pStyle w:val="NoSpacing"/>
        <w:jc w:val="center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402021" w:rsidRPr="00852BCE" w:rsidSect="00402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1596"/>
    <w:rsid w:val="00027C58"/>
    <w:rsid w:val="000816D7"/>
    <w:rsid w:val="000C2206"/>
    <w:rsid w:val="001D519C"/>
    <w:rsid w:val="002C74C7"/>
    <w:rsid w:val="00402021"/>
    <w:rsid w:val="004302BC"/>
    <w:rsid w:val="00634B4F"/>
    <w:rsid w:val="00852BCE"/>
    <w:rsid w:val="00981596"/>
    <w:rsid w:val="00997F24"/>
    <w:rsid w:val="00A53EC2"/>
    <w:rsid w:val="00B12A68"/>
    <w:rsid w:val="00FD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15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815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11</cp:revision>
  <cp:lastPrinted>2023-08-08T10:57:00Z</cp:lastPrinted>
  <dcterms:created xsi:type="dcterms:W3CDTF">2023-07-25T05:14:00Z</dcterms:created>
  <dcterms:modified xsi:type="dcterms:W3CDTF">2023-08-08T11:02:00Z</dcterms:modified>
</cp:coreProperties>
</file>