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2D33AA" w:rsidRDefault="00724CFB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51-4/2023</w:t>
      </w:r>
      <w:r w:rsidR="002D33AA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2D33AA" w:rsidRDefault="00724CFB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</w:t>
      </w:r>
      <w:r w:rsidR="00EF5425">
        <w:rPr>
          <w:rFonts w:asciiTheme="majorBidi" w:hAnsiTheme="majorBidi" w:cstheme="majorBidi"/>
          <w:sz w:val="24"/>
          <w:szCs w:val="24"/>
          <w:lang/>
        </w:rPr>
        <w:t>10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EF5425">
        <w:rPr>
          <w:rFonts w:asciiTheme="majorBidi" w:hAnsiTheme="majorBidi" w:cstheme="majorBidi"/>
          <w:sz w:val="24"/>
          <w:szCs w:val="24"/>
          <w:lang/>
        </w:rPr>
        <w:t>30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EF5425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spellEnd"/>
      <w:r w:rsidR="002D33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</w:t>
      </w:r>
      <w:r w:rsidR="00724CFB">
        <w:rPr>
          <w:rFonts w:ascii="Times New Roman" w:hAnsi="Times New Roman" w:cs="Times New Roman"/>
          <w:sz w:val="24"/>
          <w:szCs w:val="24"/>
          <w:lang w:val="hu-HU"/>
        </w:rPr>
        <w:t>yilvános pályázatban, száma 51-4/2023-II kelt  2023. február  27-é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</w:t>
      </w:r>
      <w:r w:rsidR="00724CFB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 évi költségvetéséről szóló  rendelet (Zenta </w:t>
      </w:r>
      <w:r w:rsidR="00724CFB">
        <w:rPr>
          <w:rFonts w:ascii="Times New Roman" w:hAnsi="Times New Roman" w:cs="Times New Roman"/>
          <w:sz w:val="24"/>
          <w:szCs w:val="24"/>
          <w:lang w:val="hu-HU"/>
        </w:rPr>
        <w:t>Község Hivatalos Lapja,  17/2022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24CFB">
        <w:rPr>
          <w:rFonts w:ascii="Times New Roman" w:hAnsi="Times New Roman" w:cs="Times New Roman"/>
          <w:sz w:val="24"/>
          <w:szCs w:val="24"/>
          <w:lang w:val="hu-HU"/>
        </w:rPr>
        <w:t>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közegészségügyről való  társadalmi gondoskodás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 w:rsidR="00724CFB">
        <w:rPr>
          <w:rFonts w:ascii="Times New Roman" w:hAnsi="Times New Roman" w:cs="Times New Roman"/>
          <w:b/>
          <w:sz w:val="24"/>
          <w:szCs w:val="24"/>
          <w:lang w:val="hu-HU"/>
        </w:rPr>
        <w:t>340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enta Község Hivatalos Lapja,  17/2022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, 5/2023 és  9/2023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 sz.) l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ettek előirányozva, éspedig   az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1801-es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EGÉSZSÉGVÉDELEM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néven, mint  0003-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számú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közegészségügyről  való társadalmi gondoskodás aktivitásainak lefolytatása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740-es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Közegészségügyi szolgáltatások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724CFB">
        <w:rPr>
          <w:rFonts w:ascii="Times New Roman" w:hAnsi="Times New Roman" w:cs="Times New Roman"/>
          <w:b/>
          <w:sz w:val="24"/>
          <w:szCs w:val="24"/>
          <w:lang w:val="hu-HU"/>
        </w:rPr>
        <w:t>a 146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2D33AA" w:rsidRDefault="002D33AA" w:rsidP="002D33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0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2209"/>
        <w:gridCol w:w="3622"/>
        <w:gridCol w:w="2070"/>
      </w:tblGrid>
      <w:tr w:rsidR="00466645" w:rsidTr="00466645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645" w:rsidRDefault="0046664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645" w:rsidRDefault="0046664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645" w:rsidRDefault="0046664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645" w:rsidRDefault="0046664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466645" w:rsidTr="00466645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645" w:rsidRPr="003807B7" w:rsidRDefault="00466645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жена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Nők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466645" w:rsidRPr="0051671D" w:rsidRDefault="00466645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Fiatal anyák képzése</w:t>
            </w:r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466645" w:rsidTr="00466645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645" w:rsidRPr="003807B7" w:rsidRDefault="00466645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Клуб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мама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беба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lastRenderedPageBreak/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lastRenderedPageBreak/>
              <w:t>Családi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Expo </w:t>
            </w:r>
            <w:proofErr w:type="spellStart"/>
            <w:r w:rsidRPr="005D709A">
              <w:rPr>
                <w:rFonts w:ascii="Times New Roman" w:hAnsi="Times New Roman" w:cs="Times New Roman"/>
              </w:rPr>
              <w:t>és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babacsomagosztás</w:t>
            </w:r>
            <w:proofErr w:type="spellEnd"/>
          </w:p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466645" w:rsidRPr="0051671D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Породични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дистрибуција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пакета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бебе</w:t>
            </w:r>
            <w:proofErr w:type="spellEnd"/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lastRenderedPageBreak/>
              <w:t>50.000,00</w:t>
            </w:r>
          </w:p>
        </w:tc>
      </w:tr>
      <w:tr w:rsidR="00466645" w:rsidTr="00466645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645" w:rsidRPr="003807B7" w:rsidRDefault="00466645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</w:p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Győzzük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le 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cukorbetegséget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közösen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709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09A">
              <w:rPr>
                <w:rFonts w:ascii="Times New Roman" w:hAnsi="Times New Roman" w:cs="Times New Roman"/>
              </w:rPr>
              <w:t xml:space="preserve">10.000 </w:t>
            </w:r>
            <w:proofErr w:type="spellStart"/>
            <w:r w:rsidRPr="005D709A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466645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Победимо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6645" w:rsidRPr="0051671D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шећерну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- 10.000 </w:t>
            </w:r>
            <w:proofErr w:type="spellStart"/>
            <w:r>
              <w:rPr>
                <w:rFonts w:ascii="Times New Roman" w:hAnsi="Times New Roman" w:cs="Times New Roman"/>
              </w:rPr>
              <w:t>корака</w:t>
            </w:r>
            <w:proofErr w:type="spellEnd"/>
          </w:p>
          <w:p w:rsidR="00466645" w:rsidRPr="005D709A" w:rsidRDefault="00466645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</w:tr>
      <w:tr w:rsidR="00466645" w:rsidTr="00466645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645" w:rsidRDefault="00466645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Pr="005D709A" w:rsidRDefault="00466645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466645" w:rsidRDefault="00466645" w:rsidP="00AC35BC">
            <w:pPr>
              <w:rPr>
                <w:rFonts w:ascii="Times New Roman" w:hAnsi="Times New Roman" w:cs="Times New Roman"/>
              </w:rPr>
            </w:pPr>
          </w:p>
          <w:p w:rsidR="00466645" w:rsidRPr="005668D1" w:rsidRDefault="00466645" w:rsidP="00AC35BC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Harmadik generáció - Nyugdíjas egyesület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645" w:rsidRPr="009065A4" w:rsidRDefault="00466645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Дан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бриге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о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старијим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грађанима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Сенте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јачање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свести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о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јавном</w:t>
            </w:r>
            <w:proofErr w:type="spellEnd"/>
            <w:r w:rsidRPr="009065A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065A4">
              <w:rPr>
                <w:rFonts w:ascii="Times New Roman" w:hAnsi="Times New Roman" w:cs="Times New Roman"/>
                <w:lang w:val="hu-HU"/>
              </w:rPr>
              <w:t>здрављу</w:t>
            </w:r>
            <w:proofErr w:type="spellEnd"/>
          </w:p>
          <w:p w:rsidR="00466645" w:rsidRPr="009065A4" w:rsidRDefault="00466645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466645" w:rsidRPr="0051671D" w:rsidRDefault="00466645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Az idősekről való törődés napja és a közegészségügyi tudatosság erősítése</w:t>
            </w:r>
          </w:p>
          <w:p w:rsidR="00466645" w:rsidRPr="009065A4" w:rsidRDefault="00466645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66645" w:rsidRPr="009065A4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466645" w:rsidRPr="009065A4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466645" w:rsidRPr="009065A4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466645" w:rsidRPr="005D709A" w:rsidRDefault="00466645" w:rsidP="00AC35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</w:tr>
    </w:tbl>
    <w:p w:rsidR="002D33AA" w:rsidRDefault="002D33AA" w:rsidP="002D33A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rFonts w:asciiTheme="majorBidi" w:hAnsiTheme="majorBidi" w:cstheme="majorBidi"/>
        </w:rPr>
      </w:pPr>
    </w:p>
    <w:p w:rsidR="002D33AA" w:rsidRDefault="002D33AA" w:rsidP="002D33A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</w:t>
      </w:r>
      <w:r w:rsidRPr="00724CFB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közegészségügyről való  társadalmi gondoskodás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(társ) finanszírozásáról, a használók és Zenta község között, amellyel rendezésre  kerülnek a szerződő felek   jogai, kötelezettségei és felelősségei. </w:t>
      </w: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724C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jelen végzés végrehajtását a Zentai Községi Közigazgatási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Hivatal  határozza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meg. </w:t>
      </w: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2D33AA" w:rsidRDefault="002D33AA" w:rsidP="002D33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D33AA" w:rsidRDefault="00724CFB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2D33A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>
        <w:rPr>
          <w:rFonts w:asciiTheme="majorBidi" w:hAnsiTheme="majorBidi" w:cstheme="majorBidi"/>
          <w:sz w:val="24"/>
          <w:szCs w:val="24"/>
          <w:lang w:val="hu-HU"/>
        </w:rPr>
        <w:t>enta Község Hivatalos Lapja,  17/2022</w:t>
      </w:r>
      <w:r w:rsidR="002D33AA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2D33AA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>éspedig  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1801-es 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EGÉSZSÉGVÉDELEM  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0003-as számú aktivitás,  </w:t>
      </w:r>
      <w:proofErr w:type="gramStart"/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közegészségügyről való társadalmi gondoskodás aktivitásainak lefolytatása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>740-es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Közegészségügyi szolgáltatások 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149/0-s pozíciószámon, 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DOTÁLÁSA, megállapításra kerültek az eszközök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>340.000,00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724CFB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február 27-é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 w:rsidR="002D33AA">
        <w:rPr>
          <w:rFonts w:ascii="Times New Roman" w:hAnsi="Times New Roman" w:cs="Times New Roman"/>
          <w:b/>
          <w:sz w:val="24"/>
          <w:szCs w:val="24"/>
          <w:lang w:val="hu-HU"/>
        </w:rPr>
        <w:t>a  közegészségügyről való  társadalmi gondoskodás terén</w:t>
      </w:r>
      <w:r w:rsidR="002D3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Zen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51-4/2023-II-es számú, 2023. április 26-á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a  finanszírozására, amelyeket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közegészségügyről való társadalmi gondoskodás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 határozattal, szám</w:t>
      </w:r>
      <w:r w:rsidR="00724CFB">
        <w:rPr>
          <w:rFonts w:ascii="Times New Roman" w:hAnsi="Times New Roman" w:cs="Times New Roman"/>
          <w:bCs/>
          <w:sz w:val="24"/>
          <w:szCs w:val="24"/>
          <w:lang w:val="hu-HU"/>
        </w:rPr>
        <w:t>a  51-4/2023-II, kelt  2023.09.13-á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2D33AA" w:rsidRDefault="002D33AA" w:rsidP="002D33A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2D33AA" w:rsidRDefault="002D33AA" w:rsidP="002D33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D33AA" w:rsidRDefault="002D33AA" w:rsidP="002D33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D33AA" w:rsidRDefault="002D33AA" w:rsidP="002D33AA">
      <w:pPr>
        <w:rPr>
          <w:lang w:val="hu-HU"/>
        </w:rPr>
      </w:pPr>
    </w:p>
    <w:p w:rsidR="0009047B" w:rsidRPr="00724CFB" w:rsidRDefault="0009047B">
      <w:pPr>
        <w:rPr>
          <w:lang w:val="hu-HU"/>
        </w:rPr>
      </w:pPr>
    </w:p>
    <w:sectPr w:rsidR="0009047B" w:rsidRPr="00724CFB" w:rsidSect="0009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3AA"/>
    <w:rsid w:val="0009047B"/>
    <w:rsid w:val="002D33AA"/>
    <w:rsid w:val="00466645"/>
    <w:rsid w:val="00712780"/>
    <w:rsid w:val="00724CFB"/>
    <w:rsid w:val="00AF56CF"/>
    <w:rsid w:val="00E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A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3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4304</Characters>
  <Application>Microsoft Office Word</Application>
  <DocSecurity>0</DocSecurity>
  <Lines>35</Lines>
  <Paragraphs>10</Paragraphs>
  <ScaleCrop>false</ScaleCrop>
  <Company>Grizli777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2023-09-20T05:13:00Z</dcterms:created>
  <dcterms:modified xsi:type="dcterms:W3CDTF">2023-10-31T06:55:00Z</dcterms:modified>
</cp:coreProperties>
</file>