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320-31/2023-II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2023.11.30-án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nyilvános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száma 320-6/2023-II kelt  2023. január  30-án megjelölt  serkentő  eszközökre  a program kiválasztásáról szóló határozat és  Zenta község 2023-as  évi költségvetéséről szóló  rendelet (Zenta Község Hivatalos Lapja,  17/2022., 5/2023. és  9/2023.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Pr="00B46788" w:rsidRDefault="00AA6DF9" w:rsidP="00AA6DF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rPr>
          <w:rFonts w:ascii="Times New Roman" w:hAnsi="Times New Roman" w:cs="Times New Roman"/>
          <w:bCs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 w:rsidRPr="00BA7E2F">
        <w:rPr>
          <w:rFonts w:ascii="Times New Roman" w:hAnsi="Times New Roman" w:cs="Times New Roman"/>
          <w:b/>
          <w:lang w:val="hu-HU"/>
        </w:rPr>
        <w:t xml:space="preserve">a mezőgazdaság- és vidékfejlesztés területén </w:t>
      </w:r>
      <w:r>
        <w:rPr>
          <w:rFonts w:ascii="Times New Roman" w:hAnsi="Times New Roman" w:cs="Times New Roman"/>
          <w:bCs/>
          <w:lang w:val="hu-HU"/>
        </w:rPr>
        <w:t xml:space="preserve">az  egyesületek valósítanak meg </w:t>
      </w:r>
      <w:r>
        <w:rPr>
          <w:rFonts w:ascii="Times New Roman" w:hAnsi="Times New Roman" w:cs="Times New Roman"/>
          <w:b/>
          <w:lang w:val="hu-HU"/>
        </w:rPr>
        <w:t xml:space="preserve">150.000,00 </w:t>
      </w:r>
      <w:r>
        <w:rPr>
          <w:rFonts w:ascii="Times New Roman" w:hAnsi="Times New Roman" w:cs="Times New Roman"/>
          <w:bCs/>
          <w:lang w:val="hu-HU"/>
        </w:rPr>
        <w:t xml:space="preserve">dináros teljes összeg lett  biztosítva, amely eszközök   a Zenta község  2023-as évi  költségvetéséről szóló rendelettel (Zenta Község Hivatalos Lapja,  17/2022., 5/2023. és  9/2023. sz.) lettek előirányozva, éspedig   a  </w:t>
      </w:r>
      <w:r>
        <w:rPr>
          <w:rFonts w:ascii="Times New Roman" w:hAnsi="Times New Roman" w:cs="Times New Roman"/>
          <w:b/>
          <w:lang w:val="hu-HU"/>
        </w:rPr>
        <w:t>0101-es</w:t>
      </w:r>
      <w:r>
        <w:rPr>
          <w:rFonts w:ascii="Times New Roman" w:hAnsi="Times New Roman" w:cs="Times New Roman"/>
          <w:bCs/>
          <w:lang w:val="hu-HU"/>
        </w:rPr>
        <w:t xml:space="preserve"> program  keretében </w:t>
      </w:r>
      <w:r>
        <w:rPr>
          <w:rFonts w:ascii="Times New Roman" w:hAnsi="Times New Roman" w:cs="Times New Roman"/>
          <w:b/>
          <w:lang w:val="hu-HU"/>
        </w:rPr>
        <w:t xml:space="preserve">MEZŐGAZDASÁG- ÉS VIDÉKFEJLESZTÉS </w:t>
      </w:r>
      <w:r>
        <w:rPr>
          <w:rFonts w:ascii="Times New Roman" w:hAnsi="Times New Roman" w:cs="Times New Roman"/>
          <w:bCs/>
          <w:lang w:val="hu-HU"/>
        </w:rPr>
        <w:t>néven, mint</w:t>
      </w:r>
      <w:proofErr w:type="gramEnd"/>
      <w:r>
        <w:rPr>
          <w:rFonts w:ascii="Times New Roman" w:hAnsi="Times New Roman" w:cs="Times New Roman"/>
          <w:bCs/>
          <w:lang w:val="hu-HU"/>
        </w:rPr>
        <w:t xml:space="preserve">  </w:t>
      </w:r>
      <w:r w:rsidRPr="00BA7E2F">
        <w:rPr>
          <w:rFonts w:ascii="Times New Roman" w:hAnsi="Times New Roman" w:cs="Times New Roman"/>
          <w:b/>
          <w:lang w:val="hu-HU"/>
        </w:rPr>
        <w:t>0001-es</w:t>
      </w:r>
      <w:r>
        <w:rPr>
          <w:rFonts w:ascii="Times New Roman" w:hAnsi="Times New Roman" w:cs="Times New Roman"/>
          <w:bCs/>
          <w:lang w:val="hu-HU"/>
        </w:rPr>
        <w:t xml:space="preserve"> számú aktivitás,  </w:t>
      </w:r>
      <w:proofErr w:type="gramStart"/>
      <w:r>
        <w:rPr>
          <w:rFonts w:ascii="Times New Roman" w:hAnsi="Times New Roman" w:cs="Times New Roman"/>
          <w:b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lang w:val="hu-HU"/>
        </w:rPr>
        <w:t xml:space="preserve"> helyi közösségben   a   mezőgazdasági politika lefolytatásának támogatása</w:t>
      </w:r>
      <w:r>
        <w:rPr>
          <w:rFonts w:ascii="Times New Roman" w:hAnsi="Times New Roman" w:cs="Times New Roman"/>
          <w:bCs/>
          <w:lang w:val="hu-HU"/>
        </w:rPr>
        <w:t xml:space="preserve"> néven, a  funkcionális osztályozás  </w:t>
      </w:r>
      <w:r>
        <w:rPr>
          <w:rFonts w:ascii="Times New Roman" w:hAnsi="Times New Roman" w:cs="Times New Roman"/>
          <w:b/>
          <w:lang w:val="hu-HU"/>
        </w:rPr>
        <w:t>421-e</w:t>
      </w:r>
      <w:r w:rsidRPr="00BA7E2F">
        <w:rPr>
          <w:rFonts w:ascii="Times New Roman" w:hAnsi="Times New Roman" w:cs="Times New Roman"/>
          <w:b/>
          <w:lang w:val="hu-HU"/>
        </w:rPr>
        <w:t>s</w:t>
      </w:r>
      <w:r>
        <w:rPr>
          <w:rFonts w:ascii="Times New Roman" w:hAnsi="Times New Roman" w:cs="Times New Roman"/>
          <w:bCs/>
          <w:lang w:val="hu-HU"/>
        </w:rPr>
        <w:t xml:space="preserve">  kódja alatt és  a  </w:t>
      </w:r>
      <w:r>
        <w:rPr>
          <w:rFonts w:ascii="Times New Roman" w:hAnsi="Times New Roman" w:cs="Times New Roman"/>
          <w:b/>
          <w:lang w:val="hu-HU"/>
        </w:rPr>
        <w:t xml:space="preserve">Mezőgazdaság </w:t>
      </w:r>
      <w:r>
        <w:rPr>
          <w:rFonts w:ascii="Times New Roman" w:hAnsi="Times New Roman" w:cs="Times New Roman"/>
          <w:bCs/>
          <w:lang w:val="hu-HU"/>
        </w:rPr>
        <w:t xml:space="preserve">néven,   </w:t>
      </w:r>
      <w:r>
        <w:rPr>
          <w:rFonts w:ascii="Times New Roman" w:hAnsi="Times New Roman" w:cs="Times New Roman"/>
          <w:b/>
          <w:lang w:val="hu-HU"/>
        </w:rPr>
        <w:t xml:space="preserve">a 101/0-s pozíciószámon, </w:t>
      </w:r>
      <w:r>
        <w:rPr>
          <w:rFonts w:ascii="Times New Roman" w:hAnsi="Times New Roman" w:cs="Times New Roman"/>
          <w:bCs/>
          <w:lang w:val="hu-HU"/>
        </w:rPr>
        <w:t xml:space="preserve">mint  481000-es   közgazdasági osztályozás, leírva, mint A   KORMÁNYON KÍVÜLI SZERVEZETEK DOTÁLÁSA, éspedig: </w:t>
      </w:r>
    </w:p>
    <w:p w:rsidR="00AA6DF9" w:rsidRPr="00BA7E2F" w:rsidRDefault="00AA6DF9" w:rsidP="00AA6DF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tbl>
      <w:tblPr>
        <w:tblW w:w="941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2385"/>
        <w:gridCol w:w="2127"/>
        <w:gridCol w:w="2126"/>
      </w:tblGrid>
      <w:tr w:rsidR="00AA6DF9" w:rsidRPr="00BA7E2F" w:rsidTr="009927B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6DF9" w:rsidRPr="00BA7E2F" w:rsidRDefault="00AA6DF9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6DF9" w:rsidRPr="00BA7E2F" w:rsidRDefault="00AA6DF9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6DF9" w:rsidRPr="00BA7E2F" w:rsidRDefault="00AA6DF9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6DF9" w:rsidRPr="00BA7E2F" w:rsidRDefault="00AA6DF9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6DF9" w:rsidRPr="00BA7E2F" w:rsidRDefault="00AA6DF9" w:rsidP="009927B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</w:t>
            </w:r>
            <w:proofErr w:type="gramStart"/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odaítélt  eszközök</w:t>
            </w:r>
            <w:proofErr w:type="gramEnd"/>
            <w:r w:rsidRPr="00BA7E2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   összege </w:t>
            </w:r>
          </w:p>
        </w:tc>
      </w:tr>
      <w:tr w:rsidR="00AA6DF9" w:rsidRPr="00BA7E2F" w:rsidTr="009927B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6DF9" w:rsidRPr="00F368C3" w:rsidRDefault="00AA6DF9" w:rsidP="0099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6DF9" w:rsidRPr="00F368C3" w:rsidRDefault="00AA6DF9" w:rsidP="0099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2023</w:t>
            </w:r>
            <w:r w:rsidRPr="00F368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10.18.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6DF9" w:rsidRPr="007A65F7" w:rsidRDefault="00AA6DF9" w:rsidP="00AA6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AA6DF9" w:rsidRPr="007A65F7" w:rsidRDefault="00AA6DF9" w:rsidP="009927BB">
            <w:pPr>
              <w:rPr>
                <w:rFonts w:ascii="Times New Roman" w:hAnsi="Times New Roman" w:cs="Times New Roman"/>
              </w:rPr>
            </w:pPr>
          </w:p>
          <w:p w:rsidR="00AA6DF9" w:rsidRPr="007A65F7" w:rsidRDefault="00AA6DF9" w:rsidP="009927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6DF9" w:rsidRDefault="00AA6DF9" w:rsidP="009927BB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A65F7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termelők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segítése</w:t>
            </w:r>
            <w:proofErr w:type="spellEnd"/>
          </w:p>
          <w:p w:rsidR="00AA6DF9" w:rsidRPr="007A65F7" w:rsidRDefault="00AA6DF9" w:rsidP="009927BB">
            <w:pPr>
              <w:jc w:val="center"/>
              <w:rPr>
                <w:rFonts w:ascii="Times New Roman" w:hAnsi="Times New Roman" w:cs="Times New Roman"/>
              </w:rPr>
            </w:pPr>
          </w:p>
          <w:p w:rsidR="00AA6DF9" w:rsidRPr="00BC26FD" w:rsidRDefault="00AA6DF9" w:rsidP="009927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Помоћ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регистрованим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пољ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газдинствима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6DF9" w:rsidRPr="007A65F7" w:rsidRDefault="00AA6DF9" w:rsidP="009927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A6DF9" w:rsidRPr="007A65F7" w:rsidRDefault="00AA6DF9" w:rsidP="009927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A6DF9" w:rsidRPr="007A65F7" w:rsidRDefault="00AA6DF9" w:rsidP="009927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A6DF9" w:rsidRDefault="00AA6DF9" w:rsidP="009927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A6DF9" w:rsidRDefault="00AA6DF9" w:rsidP="009927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A6DF9" w:rsidRPr="007A65F7" w:rsidRDefault="00AA6DF9" w:rsidP="00992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7A65F7">
              <w:rPr>
                <w:rFonts w:ascii="Times New Roman" w:hAnsi="Times New Roman" w:cs="Times New Roman"/>
                <w:bCs/>
                <w:color w:val="000000"/>
              </w:rPr>
              <w:t>.000,00</w:t>
            </w:r>
          </w:p>
        </w:tc>
      </w:tr>
    </w:tbl>
    <w:p w:rsidR="00AA6DF9" w:rsidRPr="00BA7E2F" w:rsidRDefault="00AA6DF9" w:rsidP="00AA6DF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AA6DF9" w:rsidRDefault="00AA6DF9" w:rsidP="00AA6DF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a  tűzvédelem terén  a programok (társ) finanszírozásáról, a használók és Zenta község között, amellyel rendezésre  kerülnek a szerződő felek  jogai, kötelezettségei és felelősségei. </w:t>
      </w: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szerinti  egyesületeket, hogy a jelen végzésnek  Zenta község hivatalos  honlapján és Zenta község  hirdetőtábláján  való  közzétételétől számított  nyolc napon belül tegyenek eleget   a szerződéskötésnek. Ellenkező esetben kell tekinteni,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hogy  visszavonták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programjavaslatukat. </w:t>
      </w: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AA6DF9" w:rsidRDefault="00AA6DF9" w:rsidP="00AA6DF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2023-as évi költségvetéséről szóló rendelettel (Zenta Község Hivatalos Lapja,  17/2022., 5/2023. és  9/2023. sz.)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0101-es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MEZŐGAZDASÁG- ÉS VIDÉKFEJLESZTÉS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Pr="00BA7E2F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helyi közösségben   a   mezőgazdasági politika lefolytatásának támogatása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421-e</w:t>
      </w:r>
      <w:r w:rsidRPr="00BA7E2F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101/0-s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 megállapításra kerültek  az eszközök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150</w:t>
      </w:r>
      <w:r w:rsidRPr="00BA7E2F">
        <w:rPr>
          <w:rFonts w:ascii="Times New Roman" w:hAnsi="Times New Roman" w:cs="Times New Roman"/>
          <w:b/>
          <w:sz w:val="24"/>
          <w:szCs w:val="24"/>
          <w:lang w:val="hu-HU"/>
        </w:rPr>
        <w:t>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október 16-án közzétette a nyilvános  pályázatot  Zenta  község számára a közérdekű programok/projektumok serkentésére  vagy programok/projektumok  hiányzó eszközeinek  a  finanszírozására, amelyeket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mezőgazdaság- és  vidékfejlesztés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 egyesületek valósítanak meg.  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polgármestere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320-31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/2023-II-es számú, 2023. november 03-án kelt határozatával  megalakította   a  pályázati bizottságot  Zenta  község számára a közérdekű programok/projektumok serkentésére  vagy a programok/projektumok  hiányzó eszközeinek  a  finanszírozására, amelyeket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mezőgazdaság- és  vidékfejlesztés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0060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 egyesületek valósítanak.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szóló  határozattal, száma  320-31/2023-II, kelt  2023.11.29-én 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AA6DF9" w:rsidRDefault="00AA6DF9" w:rsidP="00AA6DF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AA6DF9" w:rsidRDefault="00AA6DF9" w:rsidP="00AA6DF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F26975" w:rsidRPr="00AA6DF9" w:rsidRDefault="00AA6DF9" w:rsidP="00C87D84">
      <w:pPr>
        <w:pStyle w:val="NoSpacing"/>
        <w:jc w:val="center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sectPr w:rsidR="00F26975" w:rsidRPr="00AA6DF9" w:rsidSect="00AA6DF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DF9"/>
    <w:rsid w:val="00AA6DF9"/>
    <w:rsid w:val="00BF1583"/>
    <w:rsid w:val="00C87D84"/>
    <w:rsid w:val="00E27193"/>
    <w:rsid w:val="00F2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F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D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4087</Characters>
  <Application>Microsoft Office Word</Application>
  <DocSecurity>0</DocSecurity>
  <Lines>34</Lines>
  <Paragraphs>9</Paragraphs>
  <ScaleCrop>false</ScaleCrop>
  <Company>Grizli777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2023-11-30T06:13:00Z</dcterms:created>
  <dcterms:modified xsi:type="dcterms:W3CDTF">2023-11-30T07:13:00Z</dcterms:modified>
</cp:coreProperties>
</file>