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97" w:rsidRDefault="000C1A97" w:rsidP="000C1A97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0C1A97" w:rsidRDefault="008578C1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000822282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0C1A97" w:rsidRDefault="008578C1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február 29</w:t>
      </w:r>
      <w:r w:rsidR="000C1A97"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578C1" w:rsidRDefault="000C1A97" w:rsidP="008578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 finanszírozására a serkentő  programokra vagy az eszközök hiányzó részére   az eszközökről  szóló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1. bekezdésének 33) pontja,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által a közérdekű  serkentő  programok vagy az eszközök hiányzó részének  finanszírozására az eszközök odaítélésének eljárásáról és   ellenőrzéséről szóló   rendelet (Zenta Község Hivatalos Lapja,  31/2021. sz.) 8. szakaszának 1. bekezdése alapján, ö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sszhangban    Zenta község  2024-e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enta Község Hivatalos Lapja,  15/2023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 xml:space="preserve">és  a nyilvános  pályázatok  éves  tervével, száma 000343228 2024 08858 003 000 </w:t>
      </w:r>
      <w:proofErr w:type="spellStart"/>
      <w:r w:rsidR="008578C1"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 w:rsidR="008578C1">
        <w:rPr>
          <w:rFonts w:asciiTheme="majorBidi" w:hAnsiTheme="majorBidi" w:cstheme="majorBidi"/>
          <w:sz w:val="24"/>
          <w:szCs w:val="24"/>
          <w:lang w:val="hu-HU"/>
        </w:rPr>
        <w:t xml:space="preserve"> 001, kelt  2024. február 14-én Zenta község polgármester  kiírja  </w:t>
      </w:r>
      <w:proofErr w:type="gramStart"/>
      <w:r w:rsidR="008578C1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8578C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578C1" w:rsidRDefault="008578C1" w:rsidP="008578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8578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 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TÁRSFINANSZÍTOZÁSÁRA A BÉRLETI DÍJ  ÉS  EGYÉB ÁLLANDÓ KÖLTSÉGEK LEFEDÉSÉRE  A  2023-AS ÉVBEN </w:t>
      </w:r>
    </w:p>
    <w:p w:rsidR="000C1A97" w:rsidRDefault="000C1A97" w:rsidP="000C1A9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1A97" w:rsidRDefault="000C1A97" w:rsidP="000C1A97">
      <w:pPr>
        <w:rPr>
          <w:lang w:val="hu-HU"/>
        </w:rPr>
      </w:pPr>
    </w:p>
    <w:p w:rsidR="000C1A97" w:rsidRDefault="000C1A97" w:rsidP="000C1A97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Zenta község számára az egyesületek éves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programjai  egy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a  finanszírozására  és  társfinanszírozására  a bérleti  díj  és egyéb állandó költségek lefedésére (pl. bérleti díj, elektromos energia,   természetes gáz, kommunális költségek stb.)  a  2023-as  évben.  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AMELYEKNEK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 EGYESÜLETNEK ELEGET KELL TENNIE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aki a közvetlen felelős a program/projektum elkészítésére és kivitelezésére, 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ESZKÖZÖK ÖSSZEGE,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FINANSZÍTOZÁSÁRA ÉS TÁRSFINANSZÍTOZÁSÁRA A BÉRLETI DÍJ  ÉS  EGYÉB ÁLLANDÓ KÖLTSÉGEK LEFEDÉSÉRE  A  2023-AS ÉVBEN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8578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 Zenta község számára az egyesületek  éves programjai  egy részének a finanszírozására és társfinanszírozására a bérleti díj és egyéb állandó  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költségek  lefedésére  a  2024-e</w:t>
      </w:r>
      <w:r>
        <w:rPr>
          <w:rFonts w:asciiTheme="majorBidi" w:hAnsiTheme="majorBidi" w:cstheme="majorBidi"/>
          <w:sz w:val="24"/>
          <w:szCs w:val="24"/>
          <w:lang w:val="hu-HU"/>
        </w:rPr>
        <w:t>s  évben, a jelen pályázat szerint,   Zenta község 202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>-as évi költségvetéséről szóló rendelettel (Z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enta Község Hivatalos Lapja,  15/2023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>kerültek előirányozásra az 5-ös rész keretében KÖZSÉGI KÖZIGAZGATÁSI HIVATAL néven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éspedig a 0602-es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A HELYI  ÖNKORMÁNYZAT ÁLTALÁNOS SZOLGÁLTATÁSAI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néven,   a  0001-es aktivitás  alatt  </w:t>
      </w:r>
      <w:r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A helyi önkormányzat  és a városi községek  működése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  funkcionális osztályozás </w:t>
      </w:r>
      <w:r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133-as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kódja alatt,  Egyéb általáno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 xml:space="preserve">s  szolgáltatások  néven   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8578C1"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77</w:t>
      </w:r>
      <w:r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pozíciószámon, mint  481000 számú  közgazdasági osztályozás, leírva, mint A KORMÁNYON  KÍVÜLI SZERVEZETEK  DOTÁLÁSA,</w:t>
      </w:r>
      <w:r w:rsidR="008578C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8578C1"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2.0</w:t>
      </w:r>
      <w:r w:rsidRPr="008578C1">
        <w:rPr>
          <w:rFonts w:asciiTheme="majorBidi" w:hAnsiTheme="majorBidi" w:cstheme="majorBidi"/>
          <w:b/>
          <w:bCs/>
          <w:sz w:val="24"/>
          <w:szCs w:val="24"/>
          <w:lang w:val="hu-HU"/>
        </w:rPr>
        <w:t>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KIVÁLASZTÁSÁRA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éves  programjai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kiválasztásakor, amelyek   közérdekű programokat valósítanak meg,   a  bérleti díj és egyéb költségek   lefedésére,   a  kritériumokat alkalmazzuk, az egyesületek által a közérdekű  serkentő  programok vagy az eszközök hiányzó részének  finanszírozására az eszközök odaítélésének eljárásáról és   ellenőrzéséről szóló   rendeletből.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5. A KÖTELEZŐ PÁLYÁZATI DOKUMENTÁCIÓ, AMELYET MEG KELL KÜLDENI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0C1A97" w:rsidRDefault="000C1A97" w:rsidP="000C1A9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tartalmazza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0C1A97" w:rsidRDefault="000C1A97" w:rsidP="000C1A9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0C1A97" w:rsidRDefault="000C1A97" w:rsidP="000C1A9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pénzügyi és elbeszélő adatokat a kért eszközöket illetően,   </w:t>
      </w:r>
    </w:p>
    <w:p w:rsidR="000C1A97" w:rsidRDefault="000C1A97" w:rsidP="000C1A9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0C1A97" w:rsidRDefault="000C1A97" w:rsidP="000C1A97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benyújtója képviselőjének a  nyilatkozatát, amelyek a  jelentkezési űrlapban kerülnek megjelölésre  és  </w:t>
      </w:r>
    </w:p>
    <w:p w:rsidR="000C1A97" w:rsidRDefault="000C1A97" w:rsidP="000C1A9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0C1A97" w:rsidRDefault="000C1A97" w:rsidP="000C1A9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pályázati  résztvevő bérleti költségek lefedésére  vonatkozik, akkor köteles   mellékelni a bérletről szóló szerződést.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6. A PÁLYÁZATRA VALÓ JELENTKEZÉS MÓDJA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bérleti díjak  és egyéb költségek lefedésére- nem felbontandó” és a   pályázat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határidőn kívüli, valamint  a  jelentkezéseket, amelyeket  olyan egyesület nyújtott be,  amely  nem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0C1A97" w:rsidRDefault="000C1A97" w:rsidP="000C1A9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hiányos jelentkezéseket, vagy a hiányos vagy nem precízen bemutatott programokat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0C1A97" w:rsidRDefault="000C1A97" w:rsidP="000C1A9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pályázati dokumentáció megküldése esetén a jelentkezéseket nem vitatjuk meg.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9. KORLÁTOZÁSOK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bérleti  díj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költségeinek a lefedésére a jelentkezéseket az üzletviteli helyiségek bérlői  nyújthatják be,  amelyek  Zenta község köztulajdonában vannak vagy  Zenta  község  területén olyan üzletviteli helyiségek bérlői, amelyek  korábban   köztulajdonban voltak.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DÖNTÉSI RENDELKEZÉSEK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 serkentő eszközeinek vagy az eszközök hiányzó részének a finanszírozására az odaítélési eljárásról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használatának ellenőrzéséről szóló  rendelet (Zenta Község Hivatalos Lapja,  31/2021. sz.)  rendelkezései a  jelen nyilvános pályázat alkotó részét képezik.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KÖZZÉTÉTEL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C1A97" w:rsidRDefault="000C1A97" w:rsidP="000C1A9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A97" w:rsidRDefault="000C1A97" w:rsidP="000C1A9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A97" w:rsidRDefault="000C1A97" w:rsidP="000C1A97">
      <w:pPr>
        <w:rPr>
          <w:lang w:val="hu-HU"/>
        </w:rPr>
      </w:pPr>
    </w:p>
    <w:p w:rsidR="000C1A97" w:rsidRDefault="000C1A97" w:rsidP="000C1A97">
      <w:pPr>
        <w:pStyle w:val="NoSpacing"/>
        <w:rPr>
          <w:lang w:val="hu-HU"/>
        </w:rPr>
      </w:pPr>
    </w:p>
    <w:p w:rsidR="000C1A97" w:rsidRDefault="000C1A97" w:rsidP="000C1A97">
      <w:pPr>
        <w:rPr>
          <w:lang w:val="hu-HU"/>
        </w:rPr>
      </w:pPr>
    </w:p>
    <w:p w:rsidR="000C1A97" w:rsidRDefault="000C1A97" w:rsidP="000C1A97">
      <w:pPr>
        <w:rPr>
          <w:lang w:val="hu-HU"/>
        </w:rPr>
      </w:pPr>
    </w:p>
    <w:p w:rsidR="000C1A97" w:rsidRDefault="000C1A97" w:rsidP="000C1A9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1A97" w:rsidRDefault="000C1A97" w:rsidP="000C1A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C1A97" w:rsidRPr="008578C1" w:rsidRDefault="000C1A97" w:rsidP="000C1A97">
      <w:pPr>
        <w:rPr>
          <w:lang w:val="hu-HU"/>
        </w:rPr>
      </w:pPr>
    </w:p>
    <w:p w:rsidR="00944141" w:rsidRPr="008578C1" w:rsidRDefault="00944141">
      <w:pPr>
        <w:rPr>
          <w:lang w:val="hu-HU"/>
        </w:rPr>
      </w:pPr>
    </w:p>
    <w:sectPr w:rsidR="00944141" w:rsidRPr="008578C1" w:rsidSect="0094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C1A97"/>
    <w:rsid w:val="000C1A97"/>
    <w:rsid w:val="008578C1"/>
    <w:rsid w:val="0094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A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A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6418</Characters>
  <Application>Microsoft Office Word</Application>
  <DocSecurity>0</DocSecurity>
  <Lines>53</Lines>
  <Paragraphs>15</Paragraphs>
  <ScaleCrop>false</ScaleCrop>
  <Company>Grizli777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2024-03-01T10:52:00Z</dcterms:created>
  <dcterms:modified xsi:type="dcterms:W3CDTF">2024-03-01T10:56:00Z</dcterms:modified>
</cp:coreProperties>
</file>