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2E15D9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D1E24" w:rsidRPr="009A0C5E" w:rsidRDefault="002E15D9" w:rsidP="00CD1E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Szám:</w:t>
      </w:r>
      <w:r w:rsidR="009D00C5" w:rsidRPr="00D82DD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D1E24" w:rsidRPr="009A0C5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000822308 2024 08858 002 000 </w:t>
      </w:r>
      <w:proofErr w:type="spellStart"/>
      <w:r w:rsidR="00CD1E24" w:rsidRPr="009A0C5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CD1E24" w:rsidRPr="009A0C5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</w:t>
      </w:r>
    </w:p>
    <w:p w:rsidR="002E15D9" w:rsidRPr="002E15D9" w:rsidRDefault="00CD1E24" w:rsidP="00CD1E2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2024.11.22</w:t>
      </w:r>
      <w:r w:rsidR="002E15D9" w:rsidRPr="002E15D9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E15D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Default="00CC44E8" w:rsidP="00AB019F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z egyesületek által megvalósított közérdekű programok támogatására vagy azok finanszírozásához hiányzó források biztosítására szolgáló eszközök odaítéléséről és ellenőrzéséről szóló rendelet (Zenta Község Hivatalos Lapja, 31/2021. sz.) </w:t>
      </w:r>
      <w:r>
        <w:rPr>
          <w:rFonts w:asciiTheme="majorBidi" w:hAnsiTheme="majorBidi" w:cstheme="majorBidi"/>
          <w:sz w:val="24"/>
          <w:szCs w:val="24"/>
          <w:lang w:val="hu-HU"/>
        </w:rPr>
        <w:t>19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. szakasza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, Zenta község </w:t>
      </w:r>
      <w:r w:rsidR="002E15D9">
        <w:rPr>
          <w:rFonts w:asciiTheme="majorBidi" w:hAnsiTheme="majorBidi" w:cstheme="majorBidi"/>
          <w:sz w:val="24"/>
          <w:szCs w:val="24"/>
          <w:lang w:val="hu-HU"/>
        </w:rPr>
        <w:t>alapszabálya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4/2019. sz.) 61. szakasza 1. bekezdésének 33) pontja, a 2024. február </w:t>
      </w:r>
      <w:proofErr w:type="gramStart"/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AB019F">
        <w:rPr>
          <w:rFonts w:asciiTheme="majorBidi" w:hAnsiTheme="majorBidi" w:cstheme="majorBidi"/>
          <w:sz w:val="24"/>
          <w:szCs w:val="24"/>
          <w:lang w:val="hu-HU"/>
        </w:rPr>
        <w:t>9-i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keltezésű</w:t>
      </w:r>
      <w:proofErr w:type="gramEnd"/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B019F" w:rsidRPr="007D4B0D">
        <w:rPr>
          <w:rFonts w:ascii="Times New Roman" w:hAnsi="Times New Roman" w:cs="Times New Roman"/>
          <w:shd w:val="clear" w:color="auto" w:fill="FFFFFF"/>
          <w:lang w:val="sr-Cyrl-CS"/>
        </w:rPr>
        <w:t xml:space="preserve">000822308 2024 08858 002 000 </w:t>
      </w:r>
      <w:proofErr w:type="spellStart"/>
      <w:r w:rsidR="00AB019F" w:rsidRPr="007D4B0D">
        <w:rPr>
          <w:rFonts w:ascii="Times New Roman" w:hAnsi="Times New Roman" w:cs="Times New Roman"/>
          <w:shd w:val="clear" w:color="auto" w:fill="FFFFFF"/>
          <w:lang w:val="sr-Cyrl-CS"/>
        </w:rPr>
        <w:t>000</w:t>
      </w:r>
      <w:proofErr w:type="spellEnd"/>
      <w:r w:rsidR="00AB019F" w:rsidRPr="007D4B0D">
        <w:rPr>
          <w:rFonts w:ascii="Times New Roman" w:hAnsi="Times New Roman" w:cs="Times New Roman"/>
          <w:shd w:val="clear" w:color="auto" w:fill="FFFFFF"/>
          <w:lang w:val="sr-Cyrl-CS"/>
        </w:rPr>
        <w:t xml:space="preserve"> 001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nyilvános pályázat keretében megállapított eszköztámogatásban részesülő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programok kiv</w:t>
      </w:r>
      <w:r w:rsidR="000D6E18">
        <w:rPr>
          <w:rFonts w:asciiTheme="majorBidi" w:hAnsiTheme="majorBidi" w:cstheme="majorBidi"/>
          <w:sz w:val="24"/>
          <w:szCs w:val="24"/>
          <w:lang w:val="hu-HU"/>
        </w:rPr>
        <w:t>álasztásáról szóló rendelet és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Zenta község 2024. évi költségvetéséről szóló rendelet (Zenta Község Hivatalos Lapja, 15/2023. és 10/2024. sz.) alapján Zenta község polgármestere meghozta a következő</w:t>
      </w:r>
    </w:p>
    <w:p w:rsidR="009D00C5" w:rsidRPr="002E15D9" w:rsidRDefault="009D00C5" w:rsidP="002E15D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Pr="002E15D9" w:rsidRDefault="004A71C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D00C5" w:rsidRPr="009D00C5" w:rsidRDefault="004A71C9" w:rsidP="000D6E1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V</w:t>
      </w:r>
      <w:r w:rsidR="00B5574A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ÉGZÉST</w:t>
      </w:r>
      <w:r w:rsidR="00E333ED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ESZKÖZÖK </w:t>
      </w:r>
      <w:r w:rsidR="002E15D9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ODAÍTÉLÉSÉRŐL</w:t>
      </w:r>
    </w:p>
    <w:p w:rsidR="004A71C9" w:rsidRPr="002E15D9" w:rsidRDefault="004A71C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Pr="000938BB" w:rsidRDefault="000938BB" w:rsidP="00B603D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938BB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>Zenta község k</w:t>
      </w:r>
      <w:r w:rsidR="00150784">
        <w:rPr>
          <w:rFonts w:asciiTheme="majorBidi" w:hAnsiTheme="majorBidi" w:cstheme="majorBidi"/>
          <w:sz w:val="24"/>
          <w:szCs w:val="24"/>
          <w:lang w:val="hu-HU"/>
        </w:rPr>
        <w:t>öltségvetéséből</w:t>
      </w:r>
      <w:r w:rsidR="005703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603DA">
        <w:rPr>
          <w:rFonts w:asciiTheme="majorBidi" w:hAnsiTheme="majorBidi" w:cstheme="majorBidi"/>
          <w:sz w:val="24"/>
          <w:szCs w:val="24"/>
          <w:lang w:val="hu-HU"/>
        </w:rPr>
        <w:t xml:space="preserve">Zenta község számára </w:t>
      </w:r>
      <w:r w:rsidR="009032A9" w:rsidRPr="00570354">
        <w:rPr>
          <w:rFonts w:asciiTheme="majorBidi" w:hAnsiTheme="majorBidi" w:cstheme="majorBidi"/>
          <w:b/>
          <w:bCs/>
          <w:sz w:val="24"/>
          <w:szCs w:val="24"/>
          <w:lang w:val="hu-HU"/>
        </w:rPr>
        <w:t>a szociális védelem keretében nappali szolgáltatások nyújtására irányuló</w:t>
      </w:r>
      <w:r w:rsidR="009032A9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9032A9" w:rsidRPr="00046504">
        <w:rPr>
          <w:rFonts w:asciiTheme="majorBidi" w:hAnsiTheme="majorBidi" w:cstheme="majorBidi"/>
          <w:sz w:val="24"/>
          <w:szCs w:val="24"/>
          <w:lang w:val="hu-HU"/>
        </w:rPr>
        <w:t>egyesületek által megvalósított közérdekű programo</w:t>
      </w:r>
      <w:r w:rsidR="000D6E18">
        <w:rPr>
          <w:rFonts w:asciiTheme="majorBidi" w:hAnsiTheme="majorBidi" w:cstheme="majorBidi"/>
          <w:sz w:val="24"/>
          <w:szCs w:val="24"/>
          <w:lang w:val="hu-HU"/>
        </w:rPr>
        <w:t>k illetve projektek támogatására</w:t>
      </w:r>
      <w:r w:rsidR="009032A9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vagy azok finanszírozásához hiányzó források </w:t>
      </w:r>
      <w:r w:rsidR="000D6E18">
        <w:rPr>
          <w:rFonts w:asciiTheme="majorBidi" w:hAnsiTheme="majorBidi" w:cstheme="majorBidi"/>
          <w:sz w:val="24"/>
          <w:szCs w:val="24"/>
          <w:lang w:val="hu-HU"/>
        </w:rPr>
        <w:t xml:space="preserve">biztosítására kiírt </w:t>
      </w:r>
      <w:r w:rsidR="009032A9" w:rsidRPr="00046504">
        <w:rPr>
          <w:rFonts w:asciiTheme="majorBidi" w:hAnsiTheme="majorBidi" w:cstheme="majorBidi"/>
          <w:sz w:val="24"/>
          <w:szCs w:val="24"/>
          <w:lang w:val="hu-HU"/>
        </w:rPr>
        <w:t>nyilvános pályázat</w:t>
      </w:r>
      <w:r w:rsidR="009032A9">
        <w:rPr>
          <w:rFonts w:asciiTheme="majorBidi" w:hAnsiTheme="majorBidi" w:cstheme="majorBidi"/>
          <w:sz w:val="24"/>
          <w:szCs w:val="24"/>
          <w:lang w:val="hu-HU"/>
        </w:rPr>
        <w:t>tal</w:t>
      </w:r>
      <w:r w:rsidR="009032A9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 xml:space="preserve">összhangban összesen </w:t>
      </w:r>
      <w:r w:rsid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="004A71C9" w:rsidRPr="00CC44E8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4A71C9" w:rsidRPr="00CC44E8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4878FB">
        <w:rPr>
          <w:rFonts w:asciiTheme="majorBidi" w:hAnsiTheme="majorBidi" w:cstheme="majorBidi"/>
          <w:sz w:val="24"/>
          <w:szCs w:val="24"/>
          <w:lang w:val="hu-HU"/>
        </w:rPr>
        <w:t>összegű eszközt ítélnek oda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, amelyet Zenta község 2024. évi költségvetéséről szóló rendelete (Zenta Község Hivatalos Lapja, 15/2023. és 10/2014. sz.) biztosít a következők szerint: a „KÖZSÉGI KÖZIGAZGATÁS” elnevezésű 5. számú elosztás keretében, a „</w:t>
      </w:r>
      <w:r w:rsidR="00551B8B" w:rsidRP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SZOCIÁLIS- ÉS GYERMEKVÉDELEM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elnevezésű</w:t>
      </w:r>
      <w:proofErr w:type="gramEnd"/>
      <w:r w:rsidR="00551B8B">
        <w:rPr>
          <w:rFonts w:asciiTheme="majorBidi" w:hAnsiTheme="majorBidi" w:cstheme="majorBidi"/>
          <w:sz w:val="24"/>
          <w:szCs w:val="24"/>
          <w:lang w:val="hu-HU"/>
        </w:rPr>
        <w:t xml:space="preserve"> 0902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="00551B8B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nappali szolgáltatásai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elnevezésű 0016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551B8B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támogatása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tevékenységet jelölő 070-e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s funkcionális osztályozási kóddal, </w:t>
      </w:r>
      <w:r w:rsid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47</w:t>
      </w:r>
      <w:r w:rsidR="00E333ED" w:rsidRPr="004878FB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</w:t>
      </w:r>
      <w:r w:rsidR="00550C74">
        <w:rPr>
          <w:rFonts w:asciiTheme="majorBidi" w:hAnsiTheme="majorBidi" w:cstheme="majorBidi"/>
          <w:sz w:val="24"/>
          <w:szCs w:val="24"/>
          <w:lang w:val="hu-HU"/>
        </w:rPr>
        <w:t>besorolással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, mint „</w:t>
      </w:r>
      <w:r w:rsidR="00791796" w:rsidRPr="00C65D2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”, a következőképpen: </w:t>
      </w:r>
    </w:p>
    <w:p w:rsidR="00E333ED" w:rsidRPr="002E15D9" w:rsidRDefault="00E333ED" w:rsidP="00E333ED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551B8B" w:rsidRPr="00713E90" w:rsidTr="00226577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CD1E24" w:rsidRDefault="00CD1E24" w:rsidP="0022657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CD1E24" w:rsidRDefault="00CD1E24" w:rsidP="0022657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 jelentkezés benyújtásának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dátuma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CD1E24" w:rsidRDefault="00CD1E24" w:rsidP="0022657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Az egyesület neve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CD1E24" w:rsidRDefault="00CD1E24" w:rsidP="0022657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megnevezése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CD1E24" w:rsidRDefault="00CD1E24" w:rsidP="0022657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551B8B" w:rsidRPr="00713E90" w:rsidTr="00226577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B8B" w:rsidRPr="00713E90" w:rsidRDefault="00551B8B" w:rsidP="00226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lastRenderedPageBreak/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7D4B0D" w:rsidRDefault="00551B8B" w:rsidP="0022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15.03.2024.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Caritas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”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551B8B" w:rsidRPr="007D4B0D" w:rsidRDefault="00551B8B" w:rsidP="00226577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Polgárok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Egyesülete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Caritas</w:t>
            </w:r>
            <w:proofErr w:type="spellEnd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Népi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konyha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működtetése</w:t>
            </w:r>
            <w:proofErr w:type="spellEnd"/>
          </w:p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Idősek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napközi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otthona</w:t>
            </w:r>
            <w:proofErr w:type="spellEnd"/>
          </w:p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Tej-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kenyér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akció</w:t>
            </w:r>
            <w:proofErr w:type="spellEnd"/>
          </w:p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Ortopéd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segédeszközök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kórház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ágyak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kölcsönzése</w:t>
            </w:r>
            <w:proofErr w:type="spellEnd"/>
          </w:p>
          <w:p w:rsidR="00551B8B" w:rsidRPr="007D4B0D" w:rsidRDefault="00551B8B" w:rsidP="00226577">
            <w:pPr>
              <w:jc w:val="center"/>
              <w:rPr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Ruhaosztás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7D4B0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D4B0D">
              <w:rPr>
                <w:rFonts w:ascii="Times New Roman" w:hAnsi="Times New Roman" w:cs="Times New Roman"/>
                <w:lang w:val="sr-Cyrl-CS"/>
              </w:rPr>
              <w:t>babakelengye</w:t>
            </w:r>
            <w:proofErr w:type="spellEnd"/>
          </w:p>
          <w:p w:rsidR="00551B8B" w:rsidRPr="007D4B0D" w:rsidRDefault="00551B8B" w:rsidP="00226577">
            <w:pPr>
              <w:jc w:val="center"/>
              <w:rPr>
                <w:lang w:val="sr-Cyrl-CS"/>
              </w:rPr>
            </w:pPr>
          </w:p>
          <w:p w:rsidR="00551B8B" w:rsidRPr="007D4B0D" w:rsidRDefault="00551B8B" w:rsidP="002265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Рад народне кухиње</w:t>
            </w:r>
          </w:p>
          <w:p w:rsidR="00551B8B" w:rsidRPr="007D4B0D" w:rsidRDefault="00551B8B" w:rsidP="002265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Дневни боравак за стара лица</w:t>
            </w:r>
          </w:p>
          <w:p w:rsidR="00551B8B" w:rsidRPr="007D4B0D" w:rsidRDefault="00551B8B" w:rsidP="002265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Акција млека и хлеба</w:t>
            </w:r>
          </w:p>
          <w:p w:rsidR="00551B8B" w:rsidRPr="007D4B0D" w:rsidRDefault="00551B8B" w:rsidP="002265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Изнајмљивање ортопедских помагала и болничких кревета</w:t>
            </w:r>
          </w:p>
          <w:p w:rsidR="00551B8B" w:rsidRPr="007D4B0D" w:rsidRDefault="00551B8B" w:rsidP="002265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sz w:val="42"/>
                <w:szCs w:val="42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Дистрибуција одеће и одеће за бебе</w:t>
            </w:r>
          </w:p>
          <w:p w:rsidR="00551B8B" w:rsidRPr="007D4B0D" w:rsidRDefault="00551B8B" w:rsidP="002265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1B8B" w:rsidRPr="007D4B0D" w:rsidRDefault="00551B8B" w:rsidP="0022657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3.000.000,00</w:t>
            </w:r>
          </w:p>
        </w:tc>
      </w:tr>
    </w:tbl>
    <w:p w:rsidR="00E333ED" w:rsidRPr="002E15D9" w:rsidRDefault="00E333ED" w:rsidP="00B5574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066F" w:rsidRPr="002E15D9" w:rsidRDefault="000155B7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A16C4F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Az eszközök nem célszerű felhasználása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esetén, </w:t>
      </w:r>
      <w:r w:rsidR="00CE553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megfelelő </w:t>
      </w:r>
      <w:r w:rsidR="00CE5531">
        <w:rPr>
          <w:rFonts w:asciiTheme="majorBidi" w:hAnsiTheme="majorBidi" w:cstheme="majorBidi"/>
          <w:sz w:val="24"/>
          <w:szCs w:val="24"/>
          <w:lang w:val="hu-HU"/>
        </w:rPr>
        <w:t>intézkedéseket foganatosítják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16C4F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az eszközök Zenta község költségvetésébe történő visszatérítése érdekében, összhangban a törvénnyel. </w:t>
      </w:r>
    </w:p>
    <w:p w:rsidR="000155B7" w:rsidRPr="002E15D9" w:rsidRDefault="000155B7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D72DD" w:rsidRDefault="00312D99" w:rsidP="00784023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0155B7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 jóváhagyott eszközöket </w:t>
      </w:r>
      <w:r w:rsidR="00784023" w:rsidRPr="00570354">
        <w:rPr>
          <w:rFonts w:asciiTheme="majorBidi" w:hAnsiTheme="majorBidi" w:cstheme="majorBidi"/>
          <w:b/>
          <w:bCs/>
          <w:sz w:val="24"/>
          <w:szCs w:val="24"/>
          <w:lang w:val="hu-HU"/>
        </w:rPr>
        <w:t>a szociális védelem keretében nappali szolgáltatások nyújtására irányuló</w:t>
      </w:r>
      <w:r w:rsidR="00784023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programok társfinanszírozásáról szóló, a felhasználók és Zenta község között kötött szerződések alapján osztják ki a felhasználóknak, és e szerződéssel szabályozzák a szerződő felek jogait, kötelezettségeit és felelősségeit. </w:t>
      </w:r>
    </w:p>
    <w:p w:rsidR="001304FA" w:rsidRDefault="001304FA" w:rsidP="00784023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304FA" w:rsidRDefault="001304FA" w:rsidP="001304F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Kérjük a jelen végzés 1. pontjában említett egyesületeket, hogy jelen végzés Zenta község hivatalos internetes weboldalán és Zenta község hirdetőtábláján való megjelenésétől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számított nyolc napon belül jelentkezzenek szerződéskötés céljából. Ellenkező esetben úgy tekintendő, hogy visszavonták a programjavaslatot.</w:t>
      </w:r>
    </w:p>
    <w:p w:rsidR="006D72DD" w:rsidRPr="002E15D9" w:rsidRDefault="006D72DD" w:rsidP="006D72DD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2D99" w:rsidRPr="002E15D9" w:rsidRDefault="001304F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312D99" w:rsidRPr="002E15D9">
        <w:rPr>
          <w:rFonts w:asciiTheme="majorBidi" w:hAnsiTheme="majorBidi" w:cstheme="majorBidi"/>
          <w:sz w:val="24"/>
          <w:szCs w:val="24"/>
          <w:lang w:val="hu-HU"/>
        </w:rPr>
        <w:t>. Jelen végzés végrehajtásáért Zent</w:t>
      </w:r>
      <w:r w:rsidR="00342BC6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 Község Közigazgatási Hivatala felelős. </w:t>
      </w:r>
    </w:p>
    <w:p w:rsidR="00342BC6" w:rsidRPr="002E15D9" w:rsidRDefault="00342BC6" w:rsidP="00655166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42BC6" w:rsidRDefault="00EC7A2E" w:rsidP="000C480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d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k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l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á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</w:p>
    <w:p w:rsidR="000C480B" w:rsidRPr="00CE1556" w:rsidRDefault="000C480B" w:rsidP="000C480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74A" w:rsidRDefault="00B5574A" w:rsidP="0053762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költségvetéléséről szóló 2024. évi rendelet alapján (Zenta Község Hivatalos Lapja, 15/2023. és 10/2024. sz.),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a „KÖZSÉGI KÖZIGAZGATÁS” elnevezésű 5. számú elosztás keretében, a „</w:t>
      </w:r>
      <w:r w:rsidR="00551B8B" w:rsidRP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SZOCIÁLIS- ÉS GYERMEKVÉDELEM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elnevezésű 09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02 számú program keretében, a „</w:t>
      </w:r>
      <w:r w:rsidR="00551B8B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nappali szolgáltatásai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elnevezésű 0016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551B8B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támogatása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tevékenységet jelölő 070-e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s funkcionális osztályozási kóddal, </w:t>
      </w:r>
      <w:r w:rsid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47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</w:t>
      </w:r>
      <w:r w:rsidR="00537621">
        <w:rPr>
          <w:rFonts w:asciiTheme="majorBidi" w:hAnsiTheme="majorBidi" w:cstheme="majorBidi"/>
          <w:sz w:val="24"/>
          <w:szCs w:val="24"/>
          <w:lang w:val="hu-HU"/>
        </w:rPr>
        <w:t>besorolással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, mint „</w:t>
      </w:r>
      <w:r w:rsidR="005B315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551B8B">
        <w:rPr>
          <w:rFonts w:asciiTheme="majorBidi" w:hAnsiTheme="majorBidi" w:cstheme="majorBidi"/>
          <w:b/>
          <w:bCs/>
          <w:sz w:val="24"/>
          <w:szCs w:val="24"/>
          <w:lang w:val="hu-HU"/>
        </w:rPr>
        <w:t>3.0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összegű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pénzeszközt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határoztak meg.</w:t>
      </w:r>
    </w:p>
    <w:p w:rsidR="006C3A2A" w:rsidRPr="00B5574A" w:rsidRDefault="006C3A2A" w:rsidP="006C3A2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7A2E" w:rsidRDefault="00B5574A" w:rsidP="0053762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2024. 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március 1</w:t>
      </w:r>
      <w:r>
        <w:rPr>
          <w:rFonts w:asciiTheme="majorBidi" w:hAnsiTheme="majorBidi" w:cstheme="majorBidi"/>
          <w:sz w:val="24"/>
          <w:szCs w:val="24"/>
          <w:lang w:val="hu-HU"/>
        </w:rPr>
        <w:t>-én n</w:t>
      </w:r>
      <w:r w:rsidR="0008304B">
        <w:rPr>
          <w:rFonts w:asciiTheme="majorBidi" w:hAnsiTheme="majorBidi" w:cstheme="majorBidi"/>
          <w:sz w:val="24"/>
          <w:szCs w:val="24"/>
          <w:lang w:val="hu-HU"/>
        </w:rPr>
        <w:t>yilvános pályázatot hirdetett</w:t>
      </w:r>
      <w:r w:rsidR="00537621" w:rsidRPr="0053762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7621">
        <w:rPr>
          <w:rFonts w:asciiTheme="majorBidi" w:hAnsiTheme="majorBidi" w:cstheme="majorBidi"/>
          <w:sz w:val="24"/>
          <w:szCs w:val="24"/>
          <w:lang w:val="hu-HU"/>
        </w:rPr>
        <w:t>Zenta község számára</w:t>
      </w:r>
      <w:r w:rsidR="0008304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078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51B8B"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szociális védelem keretében nappali szolgáltatások nyújtására irányuló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551B8B" w:rsidRPr="00046504">
        <w:rPr>
          <w:rFonts w:asciiTheme="majorBidi" w:hAnsiTheme="majorBidi" w:cstheme="majorBidi"/>
          <w:sz w:val="24"/>
          <w:szCs w:val="24"/>
          <w:lang w:val="hu-HU"/>
        </w:rPr>
        <w:t>egyesületek által megvalósított közérdekű programok illetve projektek támogatására vagy azok finanszírozásához hiányzó források biztosítására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74A" w:rsidRDefault="00B5574A" w:rsidP="0053762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a 2024. október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8-i keltezésű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51B8B" w:rsidRPr="0063746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000822308 2024 08858 002 000 </w:t>
      </w:r>
      <w:proofErr w:type="spellStart"/>
      <w:r w:rsidR="00551B8B" w:rsidRPr="0063746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551B8B" w:rsidRPr="0063746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</w:t>
      </w:r>
      <w:r w:rsidR="00551B8B" w:rsidRPr="001D2906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számú végzéssel</w:t>
      </w:r>
      <w:r w:rsidR="00CE4E5F">
        <w:rPr>
          <w:rFonts w:asciiTheme="majorBidi" w:hAnsiTheme="majorBidi" w:cstheme="majorBidi"/>
          <w:sz w:val="24"/>
          <w:szCs w:val="24"/>
          <w:lang w:val="hu-HU"/>
        </w:rPr>
        <w:t xml:space="preserve"> megalakított</w:t>
      </w:r>
      <w:r w:rsidR="0008304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4289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2648" w:rsidRPr="00C56ADA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37621" w:rsidRPr="0053762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7621">
        <w:rPr>
          <w:rFonts w:asciiTheme="majorBidi" w:hAnsiTheme="majorBidi" w:cstheme="majorBidi"/>
          <w:sz w:val="24"/>
          <w:szCs w:val="24"/>
          <w:lang w:val="hu-HU"/>
        </w:rPr>
        <w:t>Zenta község számára</w:t>
      </w:r>
      <w:r w:rsidR="00BE2648" w:rsidRPr="00C56ADA">
        <w:rPr>
          <w:rFonts w:asciiTheme="majorBidi" w:hAnsiTheme="majorBidi" w:cstheme="majorBidi"/>
          <w:sz w:val="24"/>
          <w:szCs w:val="24"/>
          <w:lang w:val="hu-HU"/>
        </w:rPr>
        <w:t xml:space="preserve"> szociális védelem keretében nappali szolgáltatások nyújtására irányuló,</w:t>
      </w:r>
      <w:r w:rsidR="00BE264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2648" w:rsidRPr="00046504">
        <w:rPr>
          <w:rFonts w:asciiTheme="majorBidi" w:hAnsiTheme="majorBidi" w:cstheme="majorBidi"/>
          <w:sz w:val="24"/>
          <w:szCs w:val="24"/>
          <w:lang w:val="hu-HU"/>
        </w:rPr>
        <w:t>egyesületek által megvalósított közérdekű programo</w:t>
      </w:r>
      <w:r w:rsidR="00537621">
        <w:rPr>
          <w:rFonts w:asciiTheme="majorBidi" w:hAnsiTheme="majorBidi" w:cstheme="majorBidi"/>
          <w:sz w:val="24"/>
          <w:szCs w:val="24"/>
          <w:lang w:val="hu-HU"/>
        </w:rPr>
        <w:t>k illetve projektek támogatására</w:t>
      </w:r>
      <w:r w:rsidR="00BE2648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vagy azok finanszírozásáho</w:t>
      </w:r>
      <w:r w:rsidR="00537621">
        <w:rPr>
          <w:rFonts w:asciiTheme="majorBidi" w:hAnsiTheme="majorBidi" w:cstheme="majorBidi"/>
          <w:sz w:val="24"/>
          <w:szCs w:val="24"/>
          <w:lang w:val="hu-HU"/>
        </w:rPr>
        <w:t>z hiányzó források biztosítására</w:t>
      </w:r>
      <w:r w:rsidR="00BE2648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7621">
        <w:rPr>
          <w:rFonts w:asciiTheme="majorBidi" w:hAnsiTheme="majorBidi" w:cstheme="majorBidi"/>
          <w:sz w:val="24"/>
          <w:szCs w:val="24"/>
          <w:lang w:val="hu-HU"/>
        </w:rPr>
        <w:t>kiírt</w:t>
      </w:r>
      <w:r w:rsidR="00BE2648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</w:t>
      </w:r>
      <w:r w:rsidR="00BE264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4E5F">
        <w:rPr>
          <w:rFonts w:asciiTheme="majorBidi" w:hAnsiTheme="majorBidi" w:cstheme="majorBidi"/>
          <w:sz w:val="24"/>
          <w:szCs w:val="24"/>
          <w:lang w:val="hu-HU"/>
        </w:rPr>
        <w:t>lefolytatásáért felelős pályázati bizottságot.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E4E5F" w:rsidRDefault="00883114" w:rsidP="007F33C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 elvégezte a programok értékelését, és létrehozta a b</w:t>
      </w:r>
      <w:r w:rsidR="007F33C1">
        <w:rPr>
          <w:rFonts w:asciiTheme="majorBidi" w:hAnsiTheme="majorBidi" w:cstheme="majorBidi"/>
          <w:sz w:val="24"/>
          <w:szCs w:val="24"/>
          <w:lang w:val="hu-HU"/>
        </w:rPr>
        <w:t>enyújtott programok értékelési és rangsorolási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listáját, amelyr</w:t>
      </w:r>
      <w:r w:rsidR="00211D4D">
        <w:rPr>
          <w:rFonts w:asciiTheme="majorBidi" w:hAnsiTheme="majorBidi" w:cstheme="majorBidi"/>
          <w:sz w:val="24"/>
          <w:szCs w:val="24"/>
          <w:lang w:val="hu-HU"/>
        </w:rPr>
        <w:t>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jegyzőkönyv készült.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551B8B" w:rsidP="00551B8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2024.11.20.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 keltezésű </w:t>
      </w:r>
      <w:r w:rsidRPr="0063746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000822308 2024 08858 002 000 </w:t>
      </w:r>
      <w:proofErr w:type="spellStart"/>
      <w:r w:rsidRPr="0063746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Pr="0063746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</w:t>
      </w:r>
      <w:r w:rsidRPr="001D290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számú programok kiválasztásáról szóló rendelettel Zenta község </w:t>
      </w:r>
      <w:r w:rsidR="00247D9F">
        <w:rPr>
          <w:rFonts w:asciiTheme="majorBidi" w:hAnsiTheme="majorBidi" w:cstheme="majorBidi"/>
          <w:sz w:val="24"/>
          <w:szCs w:val="24"/>
          <w:lang w:val="hu-HU"/>
        </w:rPr>
        <w:t>polgármestere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 döntött </w:t>
      </w:r>
      <w:r w:rsidR="001C78AC">
        <w:rPr>
          <w:rFonts w:asciiTheme="majorBidi" w:hAnsiTheme="majorBidi" w:cstheme="majorBidi"/>
          <w:sz w:val="24"/>
          <w:szCs w:val="24"/>
          <w:lang w:val="hu-HU"/>
        </w:rPr>
        <w:t>azon programok kiválasztásáról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>, amelyek Zenta község költségvetéséből kerülnek finanszírozásra, valamint a jóváhagyott programokhoz rendelt eszközök összegéről.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822986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végzés született.</w:t>
      </w:r>
    </w:p>
    <w:p w:rsidR="003A52E9" w:rsidRDefault="003A52E9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51B8B" w:rsidRDefault="00551B8B" w:rsidP="00551B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93D43">
        <w:rPr>
          <w:rFonts w:ascii="Times New Roman" w:hAnsi="Times New Roman" w:cs="Times New Roman"/>
          <w:sz w:val="24"/>
          <w:szCs w:val="24"/>
          <w:lang w:val="hu-HU"/>
        </w:rPr>
        <w:t>JOGORVOSLATI UTASÍTÁS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551B8B" w:rsidRDefault="00551B8B" w:rsidP="003A3B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Jelen végzés ellen közigazgatási per indítható a Közigazgatási Bíróságon a végzés átvételétő</w:t>
      </w:r>
      <w:r w:rsidR="003A3B37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30 napon belül. A</w:t>
      </w:r>
      <w:r w:rsidR="003A3B37">
        <w:rPr>
          <w:rFonts w:ascii="Times New Roman" w:hAnsi="Times New Roman" w:cs="Times New Roman"/>
          <w:sz w:val="24"/>
          <w:szCs w:val="24"/>
          <w:lang w:val="hu-HU"/>
        </w:rPr>
        <w:t xml:space="preserve"> közigazgatási aktus elleni kereset benyújtásáért, amellyel közigazgatási per indítható, 390 dinár illetéket kell fizetni (28-as díjjegyzék szám).</w:t>
      </w:r>
    </w:p>
    <w:p w:rsidR="00822986" w:rsidRDefault="00822986" w:rsidP="00CE5531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C177CF" w:rsidRDefault="00C177CF" w:rsidP="00CE5531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655166" w:rsidP="00CE5531">
      <w:pPr>
        <w:spacing w:after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                                                                 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883114" w:rsidRPr="002E15D9" w:rsidRDefault="00655166" w:rsidP="00CE5531">
      <w:pPr>
        <w:spacing w:after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Burány Hajnalka s.k. </w:t>
      </w:r>
    </w:p>
    <w:p w:rsidR="000155B7" w:rsidRPr="002E15D9" w:rsidRDefault="000155B7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0155B7" w:rsidRPr="002E15D9" w:rsidSect="00D20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B42"/>
    <w:multiLevelType w:val="hybridMultilevel"/>
    <w:tmpl w:val="1EB45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6D39"/>
    <w:multiLevelType w:val="hybridMultilevel"/>
    <w:tmpl w:val="B3D0A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48EB"/>
    <w:multiLevelType w:val="hybridMultilevel"/>
    <w:tmpl w:val="480C6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1C9"/>
    <w:rsid w:val="000155B7"/>
    <w:rsid w:val="0008304B"/>
    <w:rsid w:val="000938BB"/>
    <w:rsid w:val="000C480B"/>
    <w:rsid w:val="000D6E18"/>
    <w:rsid w:val="001304FA"/>
    <w:rsid w:val="00150784"/>
    <w:rsid w:val="001C78AC"/>
    <w:rsid w:val="00211D4D"/>
    <w:rsid w:val="0024289A"/>
    <w:rsid w:val="00247D9F"/>
    <w:rsid w:val="002E15D9"/>
    <w:rsid w:val="00312D99"/>
    <w:rsid w:val="003407E9"/>
    <w:rsid w:val="00342BC6"/>
    <w:rsid w:val="00347B68"/>
    <w:rsid w:val="003A3B37"/>
    <w:rsid w:val="003A52E9"/>
    <w:rsid w:val="00416C6F"/>
    <w:rsid w:val="004878FB"/>
    <w:rsid w:val="004A71C9"/>
    <w:rsid w:val="00537621"/>
    <w:rsid w:val="00550C74"/>
    <w:rsid w:val="00551B8B"/>
    <w:rsid w:val="0055695F"/>
    <w:rsid w:val="00570354"/>
    <w:rsid w:val="00570537"/>
    <w:rsid w:val="00597983"/>
    <w:rsid w:val="005B315B"/>
    <w:rsid w:val="005F5B5C"/>
    <w:rsid w:val="00637464"/>
    <w:rsid w:val="00655166"/>
    <w:rsid w:val="0066168A"/>
    <w:rsid w:val="006C3A2A"/>
    <w:rsid w:val="006D72DD"/>
    <w:rsid w:val="00784023"/>
    <w:rsid w:val="00791796"/>
    <w:rsid w:val="007D4F6E"/>
    <w:rsid w:val="007F33C1"/>
    <w:rsid w:val="00822986"/>
    <w:rsid w:val="00883114"/>
    <w:rsid w:val="008A73C1"/>
    <w:rsid w:val="008C0853"/>
    <w:rsid w:val="008C40E3"/>
    <w:rsid w:val="009032A9"/>
    <w:rsid w:val="009928D1"/>
    <w:rsid w:val="009A0C5E"/>
    <w:rsid w:val="009A514C"/>
    <w:rsid w:val="009D00C5"/>
    <w:rsid w:val="00A16C4F"/>
    <w:rsid w:val="00A64627"/>
    <w:rsid w:val="00A72B57"/>
    <w:rsid w:val="00AB019F"/>
    <w:rsid w:val="00B21E60"/>
    <w:rsid w:val="00B5574A"/>
    <w:rsid w:val="00B603DA"/>
    <w:rsid w:val="00BE2648"/>
    <w:rsid w:val="00BE6051"/>
    <w:rsid w:val="00BE73FE"/>
    <w:rsid w:val="00C177CF"/>
    <w:rsid w:val="00C56ADA"/>
    <w:rsid w:val="00C913F2"/>
    <w:rsid w:val="00CB5B24"/>
    <w:rsid w:val="00CC44E8"/>
    <w:rsid w:val="00CD1E24"/>
    <w:rsid w:val="00CE1556"/>
    <w:rsid w:val="00CE4E5F"/>
    <w:rsid w:val="00CE5531"/>
    <w:rsid w:val="00D2066F"/>
    <w:rsid w:val="00D520A0"/>
    <w:rsid w:val="00D82DD5"/>
    <w:rsid w:val="00E333ED"/>
    <w:rsid w:val="00E449AD"/>
    <w:rsid w:val="00E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56</cp:revision>
  <dcterms:created xsi:type="dcterms:W3CDTF">2024-11-20T09:12:00Z</dcterms:created>
  <dcterms:modified xsi:type="dcterms:W3CDTF">2024-11-28T08:15:00Z</dcterms:modified>
</cp:coreProperties>
</file>