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BA" w:rsidRDefault="00187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4AC" w:rsidRDefault="008164AC" w:rsidP="008164AC">
      <w:pPr>
        <w:pStyle w:val="NormalWeb"/>
        <w:spacing w:before="0" w:beforeAutospacing="0" w:after="0" w:afterAutospacing="0"/>
      </w:pPr>
      <w:r>
        <w:t>SZERB KÖZTÁRSASÁG</w:t>
      </w:r>
      <w:r>
        <w:br/>
        <w:t>VAJDASÁG AUTONÓM TARTOMÁNY</w:t>
      </w:r>
      <w:r>
        <w:br/>
        <w:t>ZENTA KÖZSÉG</w:t>
      </w:r>
      <w:r>
        <w:br/>
        <w:t>HALLGATÓI ÖSZTÖNDÍJBIZOTTSÁG</w:t>
      </w:r>
    </w:p>
    <w:p w:rsidR="008164AC" w:rsidRDefault="008164AC" w:rsidP="008164AC">
      <w:pPr>
        <w:pStyle w:val="NormalWeb"/>
        <w:spacing w:before="0" w:beforeAutospacing="0" w:after="0" w:afterAutospacing="0"/>
      </w:pPr>
      <w:proofErr w:type="spellStart"/>
      <w:r>
        <w:t>Szám</w:t>
      </w:r>
      <w:proofErr w:type="spellEnd"/>
      <w:r>
        <w:t>: 004838965 2025 08858 002 000 615 075</w:t>
      </w:r>
      <w:r>
        <w:br/>
      </w:r>
      <w:proofErr w:type="spellStart"/>
      <w:r>
        <w:t>Kelt</w:t>
      </w:r>
      <w:proofErr w:type="spellEnd"/>
      <w:r>
        <w:t xml:space="preserve">: 2026. </w:t>
      </w:r>
      <w:proofErr w:type="spellStart"/>
      <w:proofErr w:type="gramStart"/>
      <w:r>
        <w:t>február</w:t>
      </w:r>
      <w:proofErr w:type="spellEnd"/>
      <w:proofErr w:type="gramEnd"/>
      <w:r>
        <w:t xml:space="preserve"> 2-án</w:t>
      </w:r>
      <w:r>
        <w:br/>
        <w:t>ZENTA</w:t>
      </w:r>
      <w:r>
        <w:br/>
      </w:r>
      <w:proofErr w:type="spellStart"/>
      <w:r>
        <w:t>Fő</w:t>
      </w:r>
      <w:proofErr w:type="spellEnd"/>
      <w:r>
        <w:t xml:space="preserve"> </w:t>
      </w:r>
      <w:proofErr w:type="spellStart"/>
      <w:r>
        <w:t>tér</w:t>
      </w:r>
      <w:proofErr w:type="spellEnd"/>
      <w:r>
        <w:t xml:space="preserve"> 1.</w:t>
      </w:r>
      <w:r>
        <w:br/>
        <w:t>Tel.: 024/655-427</w:t>
      </w:r>
    </w:p>
    <w:p w:rsidR="008164AC" w:rsidRDefault="008164AC">
      <w:pPr>
        <w:rPr>
          <w:rFonts w:ascii="Times New Roman" w:hAnsi="Times New Roman" w:cs="Times New Roman"/>
          <w:sz w:val="24"/>
          <w:szCs w:val="24"/>
        </w:rPr>
      </w:pPr>
    </w:p>
    <w:p w:rsidR="006967EB" w:rsidRDefault="006967E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967E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ösztöndíjairól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szabályz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967EB">
        <w:rPr>
          <w:rFonts w:ascii="Times New Roman" w:hAnsi="Times New Roman" w:cs="Times New Roman"/>
          <w:sz w:val="24"/>
          <w:szCs w:val="24"/>
        </w:rPr>
        <w:t>özség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, 16/2013., 25/2017., 31/2021.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15/2022.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Ösztöndíjbizottsága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6967EB">
        <w:rPr>
          <w:rFonts w:ascii="Times New Roman" w:hAnsi="Times New Roman" w:cs="Times New Roman"/>
          <w:sz w:val="24"/>
          <w:szCs w:val="24"/>
        </w:rPr>
        <w:t>február</w:t>
      </w:r>
      <w:proofErr w:type="spellEnd"/>
      <w:proofErr w:type="gramEnd"/>
      <w:r w:rsidRPr="006967EB">
        <w:rPr>
          <w:rFonts w:ascii="Times New Roman" w:hAnsi="Times New Roman" w:cs="Times New Roman"/>
          <w:sz w:val="24"/>
          <w:szCs w:val="24"/>
        </w:rPr>
        <w:t xml:space="preserve"> 2-án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elkészítette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6967EB" w:rsidRDefault="006967EB" w:rsidP="00696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7EB">
        <w:rPr>
          <w:rFonts w:ascii="Times New Roman" w:hAnsi="Times New Roman" w:cs="Times New Roman"/>
          <w:b/>
          <w:bCs/>
          <w:sz w:val="24"/>
          <w:szCs w:val="24"/>
        </w:rPr>
        <w:t>RANGSORJAVASLATOT</w:t>
      </w:r>
      <w:r w:rsidRPr="006967EB">
        <w:rPr>
          <w:rFonts w:ascii="Times New Roman" w:hAnsi="Times New Roman" w:cs="Times New Roman"/>
          <w:b/>
          <w:bCs/>
          <w:sz w:val="24"/>
          <w:szCs w:val="24"/>
        </w:rPr>
        <w:br/>
        <w:t>A 2025/2026-OS TANÉVBEN MEGÍTÉLENDŐ HALLGATÓI ÖSZTÖNDÍJAKHOZ</w:t>
      </w:r>
    </w:p>
    <w:p w:rsidR="006967EB" w:rsidRDefault="006967EB" w:rsidP="006967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67EB">
        <w:rPr>
          <w:rFonts w:ascii="Times New Roman" w:hAnsi="Times New Roman" w:cs="Times New Roman"/>
          <w:sz w:val="24"/>
          <w:szCs w:val="24"/>
        </w:rPr>
        <w:t>Javasoljuk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polgármesterének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a 2025/2026-os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tanévben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ösztöndíjat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biztosítson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67EB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6967E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6967EB">
        <w:rPr>
          <w:rFonts w:ascii="Times New Roman" w:hAnsi="Times New Roman" w:cs="Times New Roman"/>
          <w:sz w:val="24"/>
          <w:szCs w:val="24"/>
        </w:rPr>
        <w:t>sorszámtól</w:t>
      </w:r>
      <w:proofErr w:type="spellEnd"/>
      <w:proofErr w:type="gramEnd"/>
      <w:r w:rsidRPr="006967EB">
        <w:rPr>
          <w:rFonts w:ascii="Times New Roman" w:hAnsi="Times New Roman" w:cs="Times New Roman"/>
          <w:sz w:val="24"/>
          <w:szCs w:val="24"/>
        </w:rPr>
        <w:t xml:space="preserve"> a 10. </w:t>
      </w:r>
      <w:proofErr w:type="spellStart"/>
      <w:proofErr w:type="gramStart"/>
      <w:r w:rsidRPr="006967EB">
        <w:rPr>
          <w:rFonts w:ascii="Times New Roman" w:hAnsi="Times New Roman" w:cs="Times New Roman"/>
          <w:sz w:val="24"/>
          <w:szCs w:val="24"/>
        </w:rPr>
        <w:t>sorszámig</w:t>
      </w:r>
      <w:proofErr w:type="spellEnd"/>
      <w:proofErr w:type="gram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rangsorolt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EB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6967EB">
        <w:rPr>
          <w:rFonts w:ascii="Times New Roman" w:hAnsi="Times New Roman" w:cs="Times New Roman"/>
          <w:sz w:val="24"/>
          <w:szCs w:val="24"/>
        </w:rPr>
        <w:t>:</w:t>
      </w:r>
    </w:p>
    <w:p w:rsidR="006967EB" w:rsidRPr="007F6F16" w:rsidRDefault="006967EB" w:rsidP="006967EB">
      <w:pPr>
        <w:ind w:firstLine="720"/>
        <w:jc w:val="center"/>
        <w:rPr>
          <w:b/>
          <w:lang w:val="hu-HU"/>
        </w:rPr>
      </w:pPr>
    </w:p>
    <w:tbl>
      <w:tblPr>
        <w:tblW w:w="11320" w:type="dxa"/>
        <w:jc w:val="center"/>
        <w:tblInd w:w="739" w:type="dxa"/>
        <w:tblLook w:val="04A0"/>
      </w:tblPr>
      <w:tblGrid>
        <w:gridCol w:w="1096"/>
        <w:gridCol w:w="1547"/>
        <w:gridCol w:w="2861"/>
        <w:gridCol w:w="1470"/>
        <w:gridCol w:w="1712"/>
        <w:gridCol w:w="1606"/>
        <w:gridCol w:w="313"/>
        <w:gridCol w:w="364"/>
        <w:gridCol w:w="351"/>
      </w:tblGrid>
      <w:tr w:rsidR="006967EB" w:rsidRPr="007F6F16" w:rsidTr="00E235EF">
        <w:trPr>
          <w:trHeight w:val="630"/>
          <w:jc w:val="center"/>
        </w:trPr>
        <w:tc>
          <w:tcPr>
            <w:tcW w:w="86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    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vezeték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utóneve</w:t>
            </w:r>
            <w:proofErr w:type="spellEnd"/>
          </w:p>
        </w:tc>
        <w:tc>
          <w:tcPr>
            <w:tcW w:w="305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245346" w:rsidP="00245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Felsőoktatási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intézmény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245346" w:rsidP="00245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Tanulmányi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</w:t>
            </w:r>
            <w:proofErr w:type="spellEnd"/>
          </w:p>
        </w:tc>
        <w:tc>
          <w:tcPr>
            <w:tcW w:w="190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245346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alapján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elért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pontszám</w:t>
            </w:r>
            <w:proofErr w:type="spellEnd"/>
          </w:p>
        </w:tc>
        <w:tc>
          <w:tcPr>
            <w:tcW w:w="248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45346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Összesített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pontszám</w:t>
            </w:r>
            <w:proofErr w:type="spellEnd"/>
          </w:p>
        </w:tc>
      </w:tr>
      <w:tr w:rsidR="006967EB" w:rsidRPr="007F6F16" w:rsidTr="00E235EF">
        <w:trPr>
          <w:trHeight w:val="780"/>
          <w:jc w:val="center"/>
        </w:trPr>
        <w:tc>
          <w:tcPr>
            <w:tcW w:w="86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967EB" w:rsidRPr="004B0E7F" w:rsidRDefault="00245346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azonosító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száma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967EB" w:rsidRPr="004B0E7F" w:rsidRDefault="00245346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Pontok</w:t>
            </w:r>
            <w:proofErr w:type="spellEnd"/>
          </w:p>
        </w:tc>
      </w:tr>
      <w:tr w:rsidR="006967EB" w:rsidRPr="007F6F16" w:rsidTr="00E235EF">
        <w:trPr>
          <w:trHeight w:val="315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45346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Kovács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</w:t>
            </w:r>
            <w:proofErr w:type="spellEnd"/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346" w:rsidRPr="004B0E7F" w:rsidRDefault="00245346" w:rsidP="00245346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shd w:val="clear" w:color="auto" w:fill="FFFFFF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Újvidéki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Gazdasági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és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Igazságügyi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Jogi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Kar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jogász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245346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45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68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245346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125</w:t>
            </w:r>
          </w:p>
        </w:tc>
      </w:tr>
      <w:tr w:rsidR="006967EB" w:rsidRPr="007F6F16" w:rsidTr="00E235EF">
        <w:trPr>
          <w:trHeight w:val="315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Polyák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Enikő</w:t>
            </w:r>
            <w:proofErr w:type="spellEnd"/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Szabadkai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Műszaki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Szakfőiskola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okleveles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rendszertechnológiai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mérnök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lastRenderedPageBreak/>
              <w:t xml:space="preserve">2.  </w:t>
            </w:r>
            <w:r w:rsidR="00245346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80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40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2B3ED0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120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Belec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Lea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Újvidéki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Műszaki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Tudományok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Kara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geodéziai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geoinformatikai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mérnök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2.  </w:t>
            </w:r>
            <w:r w:rsidR="002B3ED0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</w:t>
            </w: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0</w:t>
            </w: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  <w:p w:rsidR="006967EB" w:rsidRPr="00F520B1" w:rsidRDefault="002B3ED0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(Átlag</w:t>
            </w:r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54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80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6967EB" w:rsidRPr="007F6F16" w:rsidTr="00E235EF">
        <w:trPr>
          <w:trHeight w:val="35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2B3ED0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</w:t>
            </w: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Juhász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Réka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u-HU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Tudományegyetem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okleveles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gyógytornász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2.  </w:t>
            </w:r>
            <w:r w:rsidR="002B3ED0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  <w:p w:rsidR="006967EB" w:rsidRPr="00F520B1" w:rsidRDefault="002B3ED0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(Átlag</w:t>
            </w:r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32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2B3ED0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Bálint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Anikó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Tudományegyetem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orvos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287CBC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32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287CBC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967EB" w:rsidRPr="007F6F16" w:rsidTr="00E235EF">
        <w:trPr>
          <w:trHeight w:val="315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87CBC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Milenković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Anđela</w:t>
            </w:r>
            <w:proofErr w:type="spellEnd"/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2B3ED0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Újvidéki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Orvostudományi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orvos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lastRenderedPageBreak/>
              <w:t xml:space="preserve">2.  </w:t>
            </w:r>
            <w:r w:rsidR="00287CBC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287CBC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87CBC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Popović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Mila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287CBC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Belgrádi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Szervezéstudományi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rendszertechnológiai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mérnök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287CBC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  <w:p w:rsidR="006967EB" w:rsidRPr="00F520B1" w:rsidRDefault="006967EB" w:rsidP="003165E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iskolás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száma:2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32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Bognár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Anka</w:t>
            </w:r>
            <w:proofErr w:type="spellEnd"/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Tudományegyetem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pedagógus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  <w:p w:rsidR="006967EB" w:rsidRPr="00F520B1" w:rsidRDefault="006967EB" w:rsidP="003165E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iskolás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száma:2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32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Đorđević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31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Újvidéki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okleveles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jogász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  <w:p w:rsidR="006967EB" w:rsidRPr="00F520B1" w:rsidRDefault="006967EB" w:rsidP="003165E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iskolás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 2)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260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Kanyó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Kornél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3165E3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Tudományegyetem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filológus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anglisztika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  <w:p w:rsidR="006967EB" w:rsidRPr="00F520B1" w:rsidRDefault="002360AE" w:rsidP="003165E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iskolás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5E3" w:rsidRPr="00F520B1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 1)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Juhász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Orsolya</w:t>
            </w:r>
            <w:proofErr w:type="spellEnd"/>
          </w:p>
        </w:tc>
        <w:tc>
          <w:tcPr>
            <w:tcW w:w="3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Tudományegyetem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gyógypedagógus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31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45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Kaćanski</w:t>
            </w:r>
            <w:proofErr w:type="spellEnd"/>
            <w:r w:rsidRPr="004B0E7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Alen</w:t>
            </w:r>
            <w:proofErr w:type="spellEnd"/>
          </w:p>
        </w:tc>
        <w:tc>
          <w:tcPr>
            <w:tcW w:w="3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Műszaki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Szakfőiskola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mechatronikai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mérnök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31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  <w:r w:rsidR="003165E3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(Átlag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Ádám</w:t>
            </w:r>
            <w:proofErr w:type="spellEnd"/>
          </w:p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Szabadkai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Műszaki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Szakfőiskola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mechatronikai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mérnök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316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lastRenderedPageBreak/>
              <w:t xml:space="preserve">1.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35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  <w:p w:rsidR="006967EB" w:rsidRPr="00F520B1" w:rsidRDefault="006967EB" w:rsidP="003165E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(</w:t>
            </w:r>
            <w:r w:rsidR="003165E3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Átlag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="00BA515E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Stefanović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Miljana</w:t>
            </w:r>
            <w:proofErr w:type="spellEnd"/>
          </w:p>
        </w:tc>
        <w:tc>
          <w:tcPr>
            <w:tcW w:w="3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Újvidéki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Bölcsészettudományi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pedagógus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1.  </w:t>
            </w:r>
            <w:r w:rsidR="003165E3" w:rsidRPr="004B0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év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</w:t>
            </w:r>
          </w:p>
          <w:p w:rsidR="006967EB" w:rsidRPr="00F520B1" w:rsidRDefault="003165E3" w:rsidP="00E235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(Átlag</w:t>
            </w:r>
            <w:r w:rsidR="006967EB"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="006967EB" w:rsidRPr="00F5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3.83)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II/2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III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F520B1" w:rsidRDefault="006967EB" w:rsidP="00E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F520B1" w:rsidRDefault="006967EB" w:rsidP="00E2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EB" w:rsidRPr="007F6F16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4B0E7F" w:rsidRDefault="003165E3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967EB" w:rsidRPr="0025743D" w:rsidTr="00E235EF">
        <w:trPr>
          <w:trHeight w:val="62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6967EB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3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Kolić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Adrian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4B0E7F" w:rsidRDefault="00BA515E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Szabadkai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Műszaki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Szakfőiskola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informatikus</w:t>
            </w:r>
            <w:proofErr w:type="spellEnd"/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67EB" w:rsidRPr="004B0E7F" w:rsidRDefault="006967EB" w:rsidP="00E23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   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</w:tcBorders>
          </w:tcPr>
          <w:p w:rsidR="006967EB" w:rsidRPr="004B0E7F" w:rsidRDefault="00BA515E" w:rsidP="00E235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spellStart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„</w:t>
            </w:r>
            <w:proofErr w:type="spellStart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informatikus</w:t>
            </w:r>
            <w:proofErr w:type="spellEnd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” </w:t>
            </w:r>
            <w:proofErr w:type="spellStart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</w:t>
            </w:r>
            <w:proofErr w:type="spellEnd"/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2025/2026-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é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2026/2027-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tan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vre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vonatkoz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ó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hi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nyszakm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jegyz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szerepel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ó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NEM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FELEL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MEG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LY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ZATI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FELT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TELEKNEK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4B0E7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gpedig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hallgat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ó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ö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ö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í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jakr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ó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ó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ó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szab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lyzat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5. </w:t>
            </w:r>
            <w:proofErr w:type="spellStart"/>
            <w:proofErr w:type="gram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szakasza</w:t>
            </w:r>
            <w:proofErr w:type="spellEnd"/>
            <w:proofErr w:type="gram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1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proofErr w:type="gram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bekezd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proofErr w:type="gram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5. </w:t>
            </w:r>
            <w:proofErr w:type="spellStart"/>
            <w:proofErr w:type="gram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pontja</w:t>
            </w:r>
            <w:proofErr w:type="spellEnd"/>
            <w:proofErr w:type="gram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szerint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(„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ö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Hivatalos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Lapja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”, 16/2013., 25/2017., 31/2021. é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15/2022.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),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mivel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nyszakm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á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nyul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ó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sben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vesz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é</w:t>
            </w:r>
            <w:proofErr w:type="spellStart"/>
            <w:r w:rsidRPr="00F520B1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F520B1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6967EB" w:rsidRPr="007F6F16" w:rsidRDefault="006967EB" w:rsidP="00E235EF">
            <w:pPr>
              <w:rPr>
                <w:lang w:val="sr-Cyrl-C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</w:tr>
      <w:tr w:rsidR="006967EB" w:rsidRPr="0025743D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4128" w:type="dxa"/>
            <w:gridSpan w:val="4"/>
            <w:tcBorders>
              <w:left w:val="nil"/>
            </w:tcBorders>
            <w:vAlign w:val="center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</w:tr>
      <w:tr w:rsidR="006967EB" w:rsidRPr="0025743D" w:rsidTr="00E235EF">
        <w:trPr>
          <w:trHeight w:val="610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908" w:type="dxa"/>
            <w:vMerge w:val="restart"/>
            <w:tcBorders>
              <w:left w:val="nil"/>
            </w:tcBorders>
            <w:vAlign w:val="center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  <w:tc>
          <w:tcPr>
            <w:tcW w:w="2480" w:type="dxa"/>
            <w:gridSpan w:val="4"/>
            <w:tcBorders>
              <w:left w:val="nil"/>
              <w:right w:val="single" w:sz="4" w:space="0" w:color="auto"/>
            </w:tcBorders>
            <w:noWrap/>
            <w:vAlign w:val="bottom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</w:tr>
      <w:tr w:rsidR="006967EB" w:rsidRPr="0025743D" w:rsidTr="00E235EF">
        <w:trPr>
          <w:trHeight w:val="305"/>
          <w:jc w:val="center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lang w:val="sr-Cyrl-CS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  <w:tc>
          <w:tcPr>
            <w:tcW w:w="24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7EB" w:rsidRPr="0025743D" w:rsidRDefault="006967EB" w:rsidP="00E235EF">
            <w:pPr>
              <w:rPr>
                <w:b/>
                <w:lang w:val="sr-Cyrl-CS"/>
              </w:rPr>
            </w:pPr>
          </w:p>
        </w:tc>
      </w:tr>
    </w:tbl>
    <w:p w:rsidR="006967EB" w:rsidRDefault="006967EB" w:rsidP="006967E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3B7C08" w:rsidRPr="003B7C08" w:rsidRDefault="003B7C08" w:rsidP="003B7C08">
      <w:pPr>
        <w:pStyle w:val="NormalWeb"/>
        <w:rPr>
          <w:b/>
          <w:bCs/>
          <w:lang w:val="hu-HU"/>
        </w:rPr>
      </w:pPr>
      <w:r w:rsidRPr="003B7C08">
        <w:rPr>
          <w:rStyle w:val="Strong"/>
          <w:b w:val="0"/>
          <w:bCs w:val="0"/>
          <w:lang w:val="hu-HU"/>
        </w:rPr>
        <w:t>JELMAGYARÁZAT: A pontozási kritériumok jelöléseinek jelentése</w:t>
      </w:r>
    </w:p>
    <w:p w:rsidR="003B7C08" w:rsidRPr="003B7C08" w:rsidRDefault="003B7C08" w:rsidP="003B7C08">
      <w:pPr>
        <w:pStyle w:val="NormalWeb"/>
        <w:rPr>
          <w:b/>
          <w:bCs/>
          <w:lang w:val="hu-HU"/>
        </w:rPr>
      </w:pPr>
      <w:r w:rsidRPr="003B7C08">
        <w:rPr>
          <w:lang w:val="hu-HU"/>
        </w:rPr>
        <w:t xml:space="preserve">I/1 – </w:t>
      </w:r>
      <w:r w:rsidRPr="003B7C08">
        <w:rPr>
          <w:b/>
          <w:bCs/>
          <w:lang w:val="hu-HU"/>
        </w:rPr>
        <w:t>a középiskola valamennyi évfolyamában elért tanulmányi eredmény</w:t>
      </w:r>
      <w:r w:rsidRPr="003B7C08">
        <w:rPr>
          <w:b/>
          <w:bCs/>
          <w:lang w:val="hu-HU"/>
        </w:rPr>
        <w:br/>
      </w:r>
      <w:r w:rsidRPr="003B7C08">
        <w:rPr>
          <w:lang w:val="hu-HU"/>
        </w:rPr>
        <w:t>I/2</w:t>
      </w:r>
      <w:r w:rsidRPr="003B7C08">
        <w:rPr>
          <w:b/>
          <w:bCs/>
          <w:lang w:val="hu-HU"/>
        </w:rPr>
        <w:t xml:space="preserve"> – a korábbi tanulmányi évek során elért tanulmányi eredmény, valamint a doktori akadémiai tanulmányok esetében – az oklevélben szereplő tanulmányi átlag alapján</w:t>
      </w:r>
      <w:r w:rsidRPr="003B7C08">
        <w:rPr>
          <w:b/>
          <w:bCs/>
          <w:lang w:val="hu-HU"/>
        </w:rPr>
        <w:br/>
      </w:r>
      <w:r w:rsidRPr="003B7C08">
        <w:rPr>
          <w:lang w:val="hu-HU"/>
        </w:rPr>
        <w:t>II/1</w:t>
      </w:r>
      <w:r w:rsidRPr="003B7C08">
        <w:rPr>
          <w:b/>
          <w:bCs/>
          <w:lang w:val="hu-HU"/>
        </w:rPr>
        <w:t xml:space="preserve"> – a közös háztartás anyagi helyzete</w:t>
      </w:r>
      <w:r w:rsidRPr="003B7C08">
        <w:rPr>
          <w:b/>
          <w:bCs/>
          <w:lang w:val="hu-HU"/>
        </w:rPr>
        <w:br/>
      </w:r>
      <w:r w:rsidRPr="003B7C08">
        <w:rPr>
          <w:lang w:val="hu-HU"/>
        </w:rPr>
        <w:t>II/2</w:t>
      </w:r>
      <w:r w:rsidRPr="003B7C08">
        <w:rPr>
          <w:b/>
          <w:bCs/>
          <w:lang w:val="hu-HU"/>
        </w:rPr>
        <w:t xml:space="preserve"> – a közös háztartás anyagi helyzete – termőföld birtoklása alapján</w:t>
      </w:r>
      <w:r w:rsidRPr="003B7C08">
        <w:rPr>
          <w:b/>
          <w:bCs/>
          <w:lang w:val="hu-HU"/>
        </w:rPr>
        <w:br/>
      </w:r>
      <w:r w:rsidRPr="003B7C08">
        <w:rPr>
          <w:lang w:val="hu-HU"/>
        </w:rPr>
        <w:t xml:space="preserve">III </w:t>
      </w:r>
      <w:r w:rsidRPr="003B7C08">
        <w:rPr>
          <w:b/>
          <w:bCs/>
          <w:lang w:val="hu-HU"/>
        </w:rPr>
        <w:t>– a tanulmányok nyelve</w:t>
      </w:r>
      <w:r w:rsidRPr="003B7C08">
        <w:rPr>
          <w:b/>
          <w:bCs/>
          <w:lang w:val="hu-HU"/>
        </w:rPr>
        <w:br/>
      </w:r>
      <w:r w:rsidRPr="003B7C08">
        <w:rPr>
          <w:lang w:val="hu-HU"/>
        </w:rPr>
        <w:t>IV</w:t>
      </w:r>
      <w:r w:rsidRPr="003B7C08">
        <w:rPr>
          <w:b/>
          <w:bCs/>
          <w:lang w:val="hu-HU"/>
        </w:rPr>
        <w:t xml:space="preserve"> – fogyatékosság</w:t>
      </w:r>
    </w:p>
    <w:p w:rsidR="003B7C08" w:rsidRDefault="003B7C08" w:rsidP="006967E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B7C08">
        <w:rPr>
          <w:rStyle w:val="Strong"/>
          <w:rFonts w:ascii="Times New Roman" w:hAnsi="Times New Roman" w:cs="Times New Roman"/>
          <w:sz w:val="24"/>
          <w:szCs w:val="24"/>
          <w:lang w:val="hu-HU"/>
        </w:rPr>
        <w:t>MEGJEGYZÉS:</w:t>
      </w:r>
      <w:r w:rsidR="00F520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B7C08">
        <w:rPr>
          <w:rFonts w:ascii="Times New Roman" w:hAnsi="Times New Roman" w:cs="Times New Roman"/>
          <w:sz w:val="24"/>
          <w:szCs w:val="24"/>
          <w:lang w:val="hu-HU"/>
        </w:rPr>
        <w:t>A hiányszakmákra vonatkozó hallgatói ösztöndíjakról szóló szabályzat 18. szakasza szerint:</w:t>
      </w:r>
      <w:r w:rsidRPr="003B7C08">
        <w:rPr>
          <w:rFonts w:ascii="Times New Roman" w:hAnsi="Times New Roman" w:cs="Times New Roman"/>
          <w:sz w:val="24"/>
          <w:szCs w:val="24"/>
          <w:lang w:val="hu-HU"/>
        </w:rPr>
        <w:br/>
        <w:t xml:space="preserve">– amennyiben a hallgatók azonos </w:t>
      </w:r>
      <w:proofErr w:type="spellStart"/>
      <w:r w:rsidRPr="003B7C08">
        <w:rPr>
          <w:rFonts w:ascii="Times New Roman" w:hAnsi="Times New Roman" w:cs="Times New Roman"/>
          <w:sz w:val="24"/>
          <w:szCs w:val="24"/>
          <w:lang w:val="hu-HU"/>
        </w:rPr>
        <w:t>összpontszámot</w:t>
      </w:r>
      <w:proofErr w:type="spellEnd"/>
      <w:r w:rsidRPr="003B7C08">
        <w:rPr>
          <w:rFonts w:ascii="Times New Roman" w:hAnsi="Times New Roman" w:cs="Times New Roman"/>
          <w:sz w:val="24"/>
          <w:szCs w:val="24"/>
          <w:lang w:val="hu-HU"/>
        </w:rPr>
        <w:t xml:space="preserve"> érnek el, előnyt élvez az a hallgató, aki magasabb tanulmányi átlaggal rendelkezik;</w:t>
      </w:r>
      <w:r w:rsidRPr="003B7C08">
        <w:rPr>
          <w:rFonts w:ascii="Times New Roman" w:hAnsi="Times New Roman" w:cs="Times New Roman"/>
          <w:sz w:val="24"/>
          <w:szCs w:val="24"/>
          <w:lang w:val="hu-HU"/>
        </w:rPr>
        <w:br/>
        <w:t xml:space="preserve">– amennyiben a hallgatók azonos </w:t>
      </w:r>
      <w:proofErr w:type="spellStart"/>
      <w:r w:rsidRPr="003B7C08">
        <w:rPr>
          <w:rFonts w:ascii="Times New Roman" w:hAnsi="Times New Roman" w:cs="Times New Roman"/>
          <w:sz w:val="24"/>
          <w:szCs w:val="24"/>
          <w:lang w:val="hu-HU"/>
        </w:rPr>
        <w:t>összpontszámot</w:t>
      </w:r>
      <w:proofErr w:type="spellEnd"/>
      <w:r w:rsidRPr="003B7C08">
        <w:rPr>
          <w:rFonts w:ascii="Times New Roman" w:hAnsi="Times New Roman" w:cs="Times New Roman"/>
          <w:sz w:val="24"/>
          <w:szCs w:val="24"/>
          <w:lang w:val="hu-HU"/>
        </w:rPr>
        <w:t xml:space="preserve"> érnek el és azonos tanulmányi átlaggal rendelkeznek, előnyt élvez az a hallgató, akinek családjában több iskolás gyermek van.</w:t>
      </w:r>
    </w:p>
    <w:p w:rsidR="00F520B1" w:rsidRPr="003B7C08" w:rsidRDefault="00F520B1" w:rsidP="006967E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967EB" w:rsidRDefault="003B7C08" w:rsidP="006967E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B7C08">
        <w:rPr>
          <w:rFonts w:ascii="Times New Roman" w:hAnsi="Times New Roman" w:cs="Times New Roman"/>
          <w:sz w:val="24"/>
          <w:szCs w:val="24"/>
          <w:lang w:val="hu-HU"/>
        </w:rPr>
        <w:t>A javasolt ranglista Zenta község hivatalos internetes honlapján (</w:t>
      </w:r>
      <w:hyperlink r:id="rId5" w:tgtFrame="_new" w:history="1">
        <w:r w:rsidRPr="003B7C08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www.zenta-senta.co.rs</w:t>
        </w:r>
      </w:hyperlink>
      <w:r w:rsidRPr="003B7C08">
        <w:rPr>
          <w:rFonts w:ascii="Times New Roman" w:hAnsi="Times New Roman" w:cs="Times New Roman"/>
          <w:sz w:val="24"/>
          <w:szCs w:val="24"/>
          <w:lang w:val="hu-HU"/>
        </w:rPr>
        <w:t xml:space="preserve">), valamint Zenta község Községi </w:t>
      </w:r>
      <w:r w:rsidR="00154329">
        <w:rPr>
          <w:rFonts w:ascii="Times New Roman" w:hAnsi="Times New Roman" w:cs="Times New Roman"/>
          <w:sz w:val="24"/>
          <w:szCs w:val="24"/>
          <w:lang w:val="hu-HU"/>
        </w:rPr>
        <w:t xml:space="preserve">Közigazgatási </w:t>
      </w:r>
      <w:r w:rsidRPr="003B7C08">
        <w:rPr>
          <w:rFonts w:ascii="Times New Roman" w:hAnsi="Times New Roman" w:cs="Times New Roman"/>
          <w:sz w:val="24"/>
          <w:szCs w:val="24"/>
          <w:lang w:val="hu-HU"/>
        </w:rPr>
        <w:t>Hivatalának hirdetőtábláján kerül közzétételre.</w:t>
      </w:r>
    </w:p>
    <w:p w:rsidR="00154329" w:rsidRDefault="00154329" w:rsidP="006967EB">
      <w:pPr>
        <w:rPr>
          <w:rFonts w:asciiTheme="majorBidi" w:hAnsiTheme="majorBidi" w:cstheme="majorBidi"/>
          <w:sz w:val="24"/>
          <w:szCs w:val="24"/>
          <w:lang w:val="hu-HU"/>
        </w:rPr>
      </w:pPr>
      <w:r w:rsidRPr="00154329">
        <w:rPr>
          <w:rFonts w:asciiTheme="majorBidi" w:hAnsiTheme="majorBidi" w:cstheme="majorBidi"/>
          <w:sz w:val="24"/>
          <w:szCs w:val="24"/>
          <w:lang w:val="hu-HU"/>
        </w:rPr>
        <w:t>A pályázat résztvevői a javasolt ranglista ellen annak Zenta község hivatalos internetes honlapján történő közzétételétől számított három napon belül kifogással élhetnek Zenta község polgármesterénél, a Hallgatói Ösztöndíjbizottságon keresztül, a következő címen: Zenta község, 24400 Zenta, Fő tér 1.</w:t>
      </w:r>
    </w:p>
    <w:p w:rsidR="00154329" w:rsidRDefault="00154329" w:rsidP="006967EB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154329" w:rsidRPr="00154329" w:rsidRDefault="00154329" w:rsidP="0015432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5432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54329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15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329">
        <w:rPr>
          <w:rFonts w:ascii="Times New Roman" w:hAnsi="Times New Roman" w:cs="Times New Roman"/>
          <w:sz w:val="24"/>
          <w:szCs w:val="24"/>
        </w:rPr>
        <w:t>elnöke</w:t>
      </w:r>
      <w:proofErr w:type="spellEnd"/>
      <w:r w:rsidRPr="00154329">
        <w:rPr>
          <w:rFonts w:ascii="Times New Roman" w:hAnsi="Times New Roman" w:cs="Times New Roman"/>
          <w:sz w:val="24"/>
          <w:szCs w:val="24"/>
        </w:rPr>
        <w:br/>
        <w:t xml:space="preserve">Nagy </w:t>
      </w:r>
      <w:proofErr w:type="spellStart"/>
      <w:r w:rsidRPr="00154329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15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329">
        <w:rPr>
          <w:rFonts w:ascii="Times New Roman" w:hAnsi="Times New Roman" w:cs="Times New Roman"/>
          <w:sz w:val="24"/>
          <w:szCs w:val="24"/>
        </w:rPr>
        <w:t>Zoltán</w:t>
      </w:r>
      <w:proofErr w:type="spellEnd"/>
      <w:r w:rsidRPr="00154329">
        <w:rPr>
          <w:rFonts w:ascii="Times New Roman" w:hAnsi="Times New Roman" w:cs="Times New Roman"/>
          <w:sz w:val="24"/>
          <w:szCs w:val="24"/>
        </w:rPr>
        <w:t xml:space="preserve"> s. k.</w:t>
      </w:r>
    </w:p>
    <w:sectPr w:rsidR="00154329" w:rsidRPr="00154329" w:rsidSect="004A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6AF"/>
    <w:rsid w:val="00154329"/>
    <w:rsid w:val="001876AF"/>
    <w:rsid w:val="002360AE"/>
    <w:rsid w:val="00245346"/>
    <w:rsid w:val="00287CBC"/>
    <w:rsid w:val="002B3ED0"/>
    <w:rsid w:val="003165E3"/>
    <w:rsid w:val="0036695F"/>
    <w:rsid w:val="003B7C08"/>
    <w:rsid w:val="004A33BA"/>
    <w:rsid w:val="004B0E7F"/>
    <w:rsid w:val="006967EB"/>
    <w:rsid w:val="008164AC"/>
    <w:rsid w:val="00BA515E"/>
    <w:rsid w:val="00F5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65E3"/>
    <w:rPr>
      <w:i/>
      <w:iCs/>
    </w:rPr>
  </w:style>
  <w:style w:type="character" w:styleId="Strong">
    <w:name w:val="Strong"/>
    <w:basedOn w:val="DefaultParagraphFont"/>
    <w:uiPriority w:val="22"/>
    <w:qFormat/>
    <w:rsid w:val="00BA51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7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6</cp:revision>
  <dcterms:created xsi:type="dcterms:W3CDTF">2026-01-30T11:20:00Z</dcterms:created>
  <dcterms:modified xsi:type="dcterms:W3CDTF">2026-01-30T13:21:00Z</dcterms:modified>
</cp:coreProperties>
</file>