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4927" w:rsidRDefault="00F77C78">
      <w:r>
        <w:rPr>
          <w:noProof/>
          <w:sz w:val="20"/>
          <w:szCs w:val="20"/>
          <w:lang w:val="en-US"/>
        </w:rPr>
        <w:drawing>
          <wp:inline distT="0" distB="0" distL="0" distR="0">
            <wp:extent cx="847725" cy="771525"/>
            <wp:effectExtent l="19050" t="0" r="952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srcRect l="4289" t="333" r="82472" b="89211"/>
                    <a:stretch>
                      <a:fillRect/>
                    </a:stretch>
                  </pic:blipFill>
                  <pic:spPr bwMode="auto">
                    <a:xfrm>
                      <a:off x="0" y="0"/>
                      <a:ext cx="847725" cy="771525"/>
                    </a:xfrm>
                    <a:prstGeom prst="rect">
                      <a:avLst/>
                    </a:prstGeom>
                    <a:noFill/>
                    <a:ln w="9525">
                      <a:noFill/>
                      <a:miter lim="800000"/>
                      <a:headEnd/>
                      <a:tailEnd/>
                    </a:ln>
                  </pic:spPr>
                </pic:pic>
              </a:graphicData>
            </a:graphic>
          </wp:inline>
        </w:drawing>
      </w:r>
    </w:p>
    <w:p w:rsidR="00F77C78" w:rsidRPr="00F77C78" w:rsidRDefault="00F77C78" w:rsidP="00F77C78">
      <w:pPr>
        <w:pStyle w:val="isselectedend"/>
        <w:spacing w:before="0" w:beforeAutospacing="0" w:after="0" w:afterAutospacing="0"/>
        <w:rPr>
          <w:b/>
          <w:bCs/>
        </w:rPr>
      </w:pPr>
      <w:r w:rsidRPr="00F77C78">
        <w:rPr>
          <w:b/>
          <w:bCs/>
        </w:rPr>
        <w:t>Szerb Köztársaság</w:t>
      </w:r>
    </w:p>
    <w:p w:rsidR="00F77C78" w:rsidRPr="00F77C78" w:rsidRDefault="00F77C78" w:rsidP="00F77C78">
      <w:pPr>
        <w:pStyle w:val="isselectedend"/>
        <w:spacing w:before="0" w:beforeAutospacing="0" w:after="0" w:afterAutospacing="0"/>
        <w:rPr>
          <w:b/>
          <w:bCs/>
        </w:rPr>
      </w:pPr>
      <w:r w:rsidRPr="00F77C78">
        <w:rPr>
          <w:b/>
          <w:bCs/>
        </w:rPr>
        <w:t>Vajdaság Autonóm Tartomány</w:t>
      </w:r>
    </w:p>
    <w:p w:rsidR="00F77C78" w:rsidRPr="00F77C78" w:rsidRDefault="00F77C78" w:rsidP="00F77C78">
      <w:pPr>
        <w:pStyle w:val="isselectedend"/>
        <w:spacing w:before="0" w:beforeAutospacing="0" w:after="0" w:afterAutospacing="0"/>
        <w:rPr>
          <w:b/>
          <w:bCs/>
        </w:rPr>
      </w:pPr>
      <w:r w:rsidRPr="00F77C78">
        <w:rPr>
          <w:b/>
          <w:bCs/>
        </w:rPr>
        <w:t>Zenta község</w:t>
      </w:r>
    </w:p>
    <w:p w:rsidR="00F77C78" w:rsidRPr="00F77C78" w:rsidRDefault="00F77C78" w:rsidP="00F77C78">
      <w:pPr>
        <w:pStyle w:val="isselectedend"/>
        <w:spacing w:before="0" w:beforeAutospacing="0" w:after="0" w:afterAutospacing="0"/>
        <w:rPr>
          <w:b/>
          <w:bCs/>
        </w:rPr>
      </w:pPr>
      <w:r w:rsidRPr="00F77C78">
        <w:rPr>
          <w:b/>
          <w:bCs/>
        </w:rPr>
        <w:t>A Zenta község köztulajdonában lévő ingatlanok</w:t>
      </w:r>
      <w:r w:rsidRPr="00F77C78">
        <w:rPr>
          <w:b/>
          <w:bCs/>
        </w:rPr>
        <w:br/>
        <w:t>elidegenítése céljából benyújtott írásbeli ajánlatok</w:t>
      </w:r>
      <w:r w:rsidRPr="00F77C78">
        <w:rPr>
          <w:b/>
          <w:bCs/>
        </w:rPr>
        <w:br/>
        <w:t>összegyűjtésére irányuló el</w:t>
      </w:r>
      <w:r>
        <w:rPr>
          <w:b/>
          <w:bCs/>
        </w:rPr>
        <w:t xml:space="preserve">járás lefolytatásával megbízott </w:t>
      </w:r>
      <w:r w:rsidRPr="00F77C78">
        <w:rPr>
          <w:b/>
          <w:bCs/>
        </w:rPr>
        <w:t>Bizottság</w:t>
      </w:r>
    </w:p>
    <w:p w:rsidR="00F77C78" w:rsidRPr="00F77C78" w:rsidRDefault="00ED1959" w:rsidP="00F77C78">
      <w:pPr>
        <w:pStyle w:val="isselectedend"/>
        <w:spacing w:before="0" w:beforeAutospacing="0" w:after="0" w:afterAutospacing="0"/>
        <w:rPr>
          <w:b/>
          <w:bCs/>
        </w:rPr>
      </w:pPr>
      <w:r>
        <w:rPr>
          <w:b/>
          <w:bCs/>
        </w:rPr>
        <w:t>S</w:t>
      </w:r>
      <w:r w:rsidR="00F77C78" w:rsidRPr="00F77C78">
        <w:rPr>
          <w:b/>
          <w:bCs/>
        </w:rPr>
        <w:t>zám: 002323102 2026 08858 001 000 364 020</w:t>
      </w:r>
    </w:p>
    <w:p w:rsidR="00F77C78" w:rsidRPr="00F77C78" w:rsidRDefault="00F77C78" w:rsidP="00F77C78">
      <w:pPr>
        <w:pStyle w:val="isselectedend"/>
        <w:spacing w:before="0" w:beforeAutospacing="0" w:after="0" w:afterAutospacing="0"/>
        <w:rPr>
          <w:b/>
          <w:bCs/>
        </w:rPr>
      </w:pPr>
      <w:r w:rsidRPr="00F77C78">
        <w:rPr>
          <w:b/>
          <w:bCs/>
        </w:rPr>
        <w:t xml:space="preserve">Kelt: 2026. </w:t>
      </w:r>
      <w:proofErr w:type="gramStart"/>
      <w:r w:rsidRPr="00F77C78">
        <w:rPr>
          <w:b/>
          <w:bCs/>
        </w:rPr>
        <w:t>szeptember</w:t>
      </w:r>
      <w:proofErr w:type="gramEnd"/>
      <w:r w:rsidRPr="00F77C78">
        <w:rPr>
          <w:b/>
          <w:bCs/>
        </w:rPr>
        <w:t xml:space="preserve"> 14.</w:t>
      </w:r>
    </w:p>
    <w:p w:rsidR="00F77C78" w:rsidRDefault="00F77C78" w:rsidP="00F77C78">
      <w:pPr>
        <w:pStyle w:val="NormalWeb"/>
        <w:spacing w:before="0" w:beforeAutospacing="0" w:after="0" w:afterAutospacing="0"/>
        <w:rPr>
          <w:b/>
          <w:bCs/>
        </w:rPr>
      </w:pPr>
      <w:r w:rsidRPr="00F77C78">
        <w:rPr>
          <w:b/>
          <w:bCs/>
        </w:rPr>
        <w:t>ZENTA</w:t>
      </w:r>
    </w:p>
    <w:p w:rsidR="00D5290B" w:rsidRPr="00F77C78" w:rsidRDefault="00D5290B" w:rsidP="00F77C78">
      <w:pPr>
        <w:pStyle w:val="NormalWeb"/>
        <w:spacing w:before="0" w:beforeAutospacing="0" w:after="0" w:afterAutospacing="0"/>
        <w:rPr>
          <w:b/>
          <w:bCs/>
        </w:rPr>
      </w:pPr>
    </w:p>
    <w:p w:rsidR="00F77C78" w:rsidRDefault="00D5290B" w:rsidP="00D5290B">
      <w:pPr>
        <w:jc w:val="both"/>
        <w:rPr>
          <w:rFonts w:ascii="Times New Roman" w:hAnsi="Times New Roman" w:cs="Times New Roman"/>
          <w:sz w:val="24"/>
          <w:szCs w:val="24"/>
        </w:rPr>
      </w:pPr>
      <w:r w:rsidRPr="00D5290B">
        <w:rPr>
          <w:rFonts w:ascii="Times New Roman" w:hAnsi="Times New Roman" w:cs="Times New Roman"/>
          <w:sz w:val="24"/>
          <w:szCs w:val="24"/>
        </w:rPr>
        <w:t xml:space="preserve">A közvetlen megállapodással történő ingatlanszerzés és -elidegenítés, a köztulajdonban lévő dolgok bérbeadásának, illetve </w:t>
      </w:r>
      <w:proofErr w:type="gramStart"/>
      <w:r w:rsidRPr="00D5290B">
        <w:rPr>
          <w:rFonts w:ascii="Times New Roman" w:hAnsi="Times New Roman" w:cs="Times New Roman"/>
          <w:sz w:val="24"/>
          <w:szCs w:val="24"/>
        </w:rPr>
        <w:t>az</w:t>
      </w:r>
      <w:proofErr w:type="gramEnd"/>
      <w:r w:rsidRPr="00D5290B">
        <w:rPr>
          <w:rFonts w:ascii="Times New Roman" w:hAnsi="Times New Roman" w:cs="Times New Roman"/>
          <w:sz w:val="24"/>
          <w:szCs w:val="24"/>
        </w:rPr>
        <w:t xml:space="preserve"> egyéb vagyoni jogok megszerzésének és hasznosításuk átengedésének feltételeiről, valamint a nyilvános árverés és az írásbeli ajánlatok begyűjtésének eljárásáról szóló rendelet 19. </w:t>
      </w:r>
      <w:proofErr w:type="gramStart"/>
      <w:r w:rsidRPr="00D5290B">
        <w:rPr>
          <w:rFonts w:ascii="Times New Roman" w:hAnsi="Times New Roman" w:cs="Times New Roman"/>
          <w:sz w:val="24"/>
          <w:szCs w:val="24"/>
        </w:rPr>
        <w:t>sza</w:t>
      </w:r>
      <w:r>
        <w:rPr>
          <w:rFonts w:ascii="Times New Roman" w:hAnsi="Times New Roman" w:cs="Times New Roman"/>
          <w:sz w:val="24"/>
          <w:szCs w:val="24"/>
        </w:rPr>
        <w:t>kaszának</w:t>
      </w:r>
      <w:proofErr w:type="gramEnd"/>
      <w:r>
        <w:rPr>
          <w:rFonts w:ascii="Times New Roman" w:hAnsi="Times New Roman" w:cs="Times New Roman"/>
          <w:sz w:val="24"/>
          <w:szCs w:val="24"/>
        </w:rPr>
        <w:t xml:space="preserve"> 1. </w:t>
      </w:r>
      <w:proofErr w:type="gramStart"/>
      <w:r>
        <w:rPr>
          <w:rFonts w:ascii="Times New Roman" w:hAnsi="Times New Roman" w:cs="Times New Roman"/>
          <w:sz w:val="24"/>
          <w:szCs w:val="24"/>
        </w:rPr>
        <w:t>bekezdése</w:t>
      </w:r>
      <w:proofErr w:type="gramEnd"/>
      <w:r>
        <w:rPr>
          <w:rFonts w:ascii="Times New Roman" w:hAnsi="Times New Roman" w:cs="Times New Roman"/>
          <w:sz w:val="24"/>
          <w:szCs w:val="24"/>
        </w:rPr>
        <w:t xml:space="preserve"> alapján (</w:t>
      </w:r>
      <w:r w:rsidRPr="00D5290B">
        <w:rPr>
          <w:rFonts w:ascii="Times New Roman" w:hAnsi="Times New Roman" w:cs="Times New Roman"/>
          <w:sz w:val="24"/>
          <w:szCs w:val="24"/>
        </w:rPr>
        <w:t>Szerb</w:t>
      </w:r>
      <w:r>
        <w:rPr>
          <w:rFonts w:ascii="Times New Roman" w:hAnsi="Times New Roman" w:cs="Times New Roman"/>
          <w:sz w:val="24"/>
          <w:szCs w:val="24"/>
        </w:rPr>
        <w:t xml:space="preserve"> Köztársaság Hivatalos Közlönye</w:t>
      </w:r>
      <w:r w:rsidRPr="00D5290B">
        <w:rPr>
          <w:rFonts w:ascii="Times New Roman" w:hAnsi="Times New Roman" w:cs="Times New Roman"/>
          <w:sz w:val="24"/>
          <w:szCs w:val="24"/>
        </w:rPr>
        <w:t>, 16/2018. és 79/2023. szám), a Zenta község köztulajdonában lévő ingatlanok elidegenítése céljából benyújtott írásbeli ajánlatok begyűjtésére irányuló eljárás lefolytatásáva</w:t>
      </w:r>
      <w:r w:rsidR="00BD1B37">
        <w:rPr>
          <w:rFonts w:ascii="Times New Roman" w:hAnsi="Times New Roman" w:cs="Times New Roman"/>
          <w:sz w:val="24"/>
          <w:szCs w:val="24"/>
        </w:rPr>
        <w:t>l megbízott Bizottság, a Zenta k</w:t>
      </w:r>
      <w:r w:rsidRPr="00D5290B">
        <w:rPr>
          <w:rFonts w:ascii="Times New Roman" w:hAnsi="Times New Roman" w:cs="Times New Roman"/>
          <w:sz w:val="24"/>
          <w:szCs w:val="24"/>
        </w:rPr>
        <w:t xml:space="preserve">özség Képviselő-testületének a Zenta község köztulajdonában lévő ingatlanok elidegenítéséről szóló határozatának 3. </w:t>
      </w:r>
      <w:proofErr w:type="gramStart"/>
      <w:r w:rsidRPr="00D5290B">
        <w:rPr>
          <w:rFonts w:ascii="Times New Roman" w:hAnsi="Times New Roman" w:cs="Times New Roman"/>
          <w:sz w:val="24"/>
          <w:szCs w:val="24"/>
        </w:rPr>
        <w:t>szakaszában</w:t>
      </w:r>
      <w:proofErr w:type="gramEnd"/>
      <w:r w:rsidRPr="00D5290B">
        <w:rPr>
          <w:rFonts w:ascii="Times New Roman" w:hAnsi="Times New Roman" w:cs="Times New Roman"/>
          <w:sz w:val="24"/>
          <w:szCs w:val="24"/>
        </w:rPr>
        <w:t xml:space="preserve"> f</w:t>
      </w:r>
      <w:r>
        <w:rPr>
          <w:rFonts w:ascii="Times New Roman" w:hAnsi="Times New Roman" w:cs="Times New Roman"/>
          <w:sz w:val="24"/>
          <w:szCs w:val="24"/>
        </w:rPr>
        <w:t>oglalt felhatalmazása alapján (Zenta Község Hivatalos Lapja</w:t>
      </w:r>
      <w:r w:rsidRPr="00D5290B">
        <w:rPr>
          <w:rFonts w:ascii="Times New Roman" w:hAnsi="Times New Roman" w:cs="Times New Roman"/>
          <w:sz w:val="24"/>
          <w:szCs w:val="24"/>
        </w:rPr>
        <w:t>, 16/2026. szám),</w:t>
      </w:r>
      <w:r>
        <w:rPr>
          <w:rFonts w:ascii="Times New Roman" w:hAnsi="Times New Roman" w:cs="Times New Roman"/>
          <w:sz w:val="24"/>
          <w:szCs w:val="24"/>
        </w:rPr>
        <w:t xml:space="preserve"> </w:t>
      </w:r>
    </w:p>
    <w:p w:rsidR="00D5290B" w:rsidRPr="00D5290B" w:rsidRDefault="00D5290B" w:rsidP="00D5290B">
      <w:pPr>
        <w:pStyle w:val="isselectedend"/>
        <w:jc w:val="center"/>
        <w:rPr>
          <w:b/>
          <w:bCs/>
        </w:rPr>
      </w:pPr>
      <w:r w:rsidRPr="00D5290B">
        <w:rPr>
          <w:b/>
          <w:bCs/>
        </w:rPr>
        <w:t>H I R D E T</w:t>
      </w:r>
    </w:p>
    <w:p w:rsidR="00D5290B" w:rsidRPr="00D5290B" w:rsidRDefault="00D5290B" w:rsidP="00D5290B">
      <w:pPr>
        <w:pStyle w:val="NormalWeb"/>
        <w:jc w:val="center"/>
        <w:rPr>
          <w:b/>
          <w:bCs/>
        </w:rPr>
      </w:pPr>
      <w:proofErr w:type="gramStart"/>
      <w:r w:rsidRPr="00D5290B">
        <w:rPr>
          <w:b/>
          <w:bCs/>
        </w:rPr>
        <w:t>a</w:t>
      </w:r>
      <w:proofErr w:type="gramEnd"/>
      <w:r w:rsidRPr="00D5290B">
        <w:rPr>
          <w:b/>
          <w:bCs/>
        </w:rPr>
        <w:t xml:space="preserve"> Zenta község köztulajdonában lévő ingatlanok elidegenítése céljából benyújtott írásbeli ajánlatok begyűjtésére irányuló eljárást</w:t>
      </w:r>
    </w:p>
    <w:p w:rsidR="00D5290B" w:rsidRDefault="00D5290B" w:rsidP="00D5290B">
      <w:pPr>
        <w:jc w:val="both"/>
        <w:rPr>
          <w:rFonts w:ascii="Times New Roman" w:hAnsi="Times New Roman" w:cs="Times New Roman"/>
          <w:sz w:val="24"/>
          <w:szCs w:val="24"/>
        </w:rPr>
      </w:pPr>
    </w:p>
    <w:p w:rsidR="00D5290B" w:rsidRDefault="00D5290B" w:rsidP="002F446F">
      <w:pPr>
        <w:pStyle w:val="pdq2pgselectionanchorcontainer"/>
        <w:ind w:left="720" w:hanging="720"/>
      </w:pPr>
      <w:r>
        <w:t xml:space="preserve">I. </w:t>
      </w:r>
      <w:r w:rsidR="002F446F">
        <w:tab/>
      </w:r>
      <w:r>
        <w:t xml:space="preserve">Eladó (a köztulajdonjog jogosultja és </w:t>
      </w:r>
      <w:proofErr w:type="gramStart"/>
      <w:r>
        <w:t>az</w:t>
      </w:r>
      <w:proofErr w:type="gramEnd"/>
      <w:r>
        <w:t xml:space="preserve"> elidegenítés tárgyát képező ingatlan használója): Zenta község.</w:t>
      </w:r>
    </w:p>
    <w:p w:rsidR="00D5290B" w:rsidRDefault="00D5290B" w:rsidP="00D5290B">
      <w:pPr>
        <w:pStyle w:val="NormalWeb"/>
      </w:pPr>
      <w:proofErr w:type="gramStart"/>
      <w:r>
        <w:t xml:space="preserve">II. </w:t>
      </w:r>
      <w:r w:rsidR="002F446F">
        <w:tab/>
      </w:r>
      <w:r>
        <w:t>Az</w:t>
      </w:r>
      <w:proofErr w:type="gramEnd"/>
      <w:r>
        <w:t xml:space="preserve"> elidegenítés módja: írásbeli ajánlatok begyűjtésére irányuló eljárás.</w:t>
      </w:r>
    </w:p>
    <w:p w:rsidR="00D5290B" w:rsidRDefault="00D5290B" w:rsidP="00D5290B">
      <w:pPr>
        <w:pStyle w:val="NormalWeb"/>
      </w:pPr>
      <w:proofErr w:type="gramStart"/>
      <w:r>
        <w:t xml:space="preserve">III. </w:t>
      </w:r>
      <w:r w:rsidR="002F446F">
        <w:tab/>
      </w:r>
      <w:r>
        <w:t>Az</w:t>
      </w:r>
      <w:proofErr w:type="gramEnd"/>
      <w:r>
        <w:t xml:space="preserve"> elidegenítés tárgya:</w:t>
      </w:r>
    </w:p>
    <w:p w:rsidR="00D5290B" w:rsidRPr="00D5290B" w:rsidRDefault="00D5290B" w:rsidP="00D5290B">
      <w:pPr>
        <w:ind w:firstLine="720"/>
        <w:jc w:val="both"/>
        <w:rPr>
          <w:rFonts w:ascii="Times New Roman" w:hAnsi="Times New Roman" w:cs="Times New Roman"/>
          <w:sz w:val="24"/>
          <w:szCs w:val="24"/>
        </w:rPr>
      </w:pPr>
      <w:r w:rsidRPr="00D5290B">
        <w:rPr>
          <w:rFonts w:ascii="Times New Roman" w:hAnsi="Times New Roman" w:cs="Times New Roman"/>
          <w:sz w:val="24"/>
          <w:szCs w:val="24"/>
        </w:rPr>
        <w:t xml:space="preserve">– a városi építési telek 1/1 tulajdoni hányada – a 283 m² területű, épület és egyéb létesítmény alatti földterület, amely Zentán, a Petőfi Sándor utcában, a 2510. </w:t>
      </w:r>
      <w:proofErr w:type="gramStart"/>
      <w:r w:rsidRPr="00D5290B">
        <w:rPr>
          <w:rFonts w:ascii="Times New Roman" w:hAnsi="Times New Roman" w:cs="Times New Roman"/>
          <w:sz w:val="24"/>
          <w:szCs w:val="24"/>
        </w:rPr>
        <w:t>számú</w:t>
      </w:r>
      <w:proofErr w:type="gramEnd"/>
      <w:r w:rsidRPr="00D5290B">
        <w:rPr>
          <w:rFonts w:ascii="Times New Roman" w:hAnsi="Times New Roman" w:cs="Times New Roman"/>
          <w:sz w:val="24"/>
          <w:szCs w:val="24"/>
        </w:rPr>
        <w:t xml:space="preserve"> kataszteri parcellán, Zenta Kataszteri Község területén található, és a 5246. </w:t>
      </w:r>
      <w:proofErr w:type="gramStart"/>
      <w:r w:rsidRPr="00D5290B">
        <w:rPr>
          <w:rFonts w:ascii="Times New Roman" w:hAnsi="Times New Roman" w:cs="Times New Roman"/>
          <w:sz w:val="24"/>
          <w:szCs w:val="24"/>
        </w:rPr>
        <w:t>számú</w:t>
      </w:r>
      <w:proofErr w:type="gramEnd"/>
      <w:r w:rsidRPr="00D5290B">
        <w:rPr>
          <w:rFonts w:ascii="Times New Roman" w:hAnsi="Times New Roman" w:cs="Times New Roman"/>
          <w:sz w:val="24"/>
          <w:szCs w:val="24"/>
        </w:rPr>
        <w:t xml:space="preserve"> ingatlanlapon, Zenta Kataszteri Községben, Zenta község 1/1 arányú köztulajdonaként van bejegyezve.</w:t>
      </w:r>
    </w:p>
    <w:p w:rsidR="00D5290B" w:rsidRPr="00D5290B" w:rsidRDefault="00D5290B" w:rsidP="00D5290B">
      <w:pPr>
        <w:ind w:firstLine="720"/>
        <w:jc w:val="both"/>
        <w:rPr>
          <w:rFonts w:ascii="Times New Roman" w:hAnsi="Times New Roman" w:cs="Times New Roman"/>
          <w:sz w:val="24"/>
          <w:szCs w:val="24"/>
        </w:rPr>
      </w:pPr>
      <w:r w:rsidRPr="00D5290B">
        <w:rPr>
          <w:rFonts w:ascii="Times New Roman" w:hAnsi="Times New Roman" w:cs="Times New Roman"/>
          <w:sz w:val="24"/>
          <w:szCs w:val="24"/>
        </w:rPr>
        <w:t xml:space="preserve">– a városi építési telek 1/1 tulajdoni hányada – a 275 m² területű, épület és egyéb létesítmény melletti földterület, amely Zentán, a Petőfi Sándor utcában, a 2510. </w:t>
      </w:r>
      <w:proofErr w:type="gramStart"/>
      <w:r w:rsidRPr="00D5290B">
        <w:rPr>
          <w:rFonts w:ascii="Times New Roman" w:hAnsi="Times New Roman" w:cs="Times New Roman"/>
          <w:sz w:val="24"/>
          <w:szCs w:val="24"/>
        </w:rPr>
        <w:t>számú</w:t>
      </w:r>
      <w:proofErr w:type="gramEnd"/>
      <w:r w:rsidRPr="00D5290B">
        <w:rPr>
          <w:rFonts w:ascii="Times New Roman" w:hAnsi="Times New Roman" w:cs="Times New Roman"/>
          <w:sz w:val="24"/>
          <w:szCs w:val="24"/>
        </w:rPr>
        <w:t xml:space="preserve"> </w:t>
      </w:r>
      <w:r w:rsidRPr="00D5290B">
        <w:rPr>
          <w:rFonts w:ascii="Times New Roman" w:hAnsi="Times New Roman" w:cs="Times New Roman"/>
          <w:sz w:val="24"/>
          <w:szCs w:val="24"/>
        </w:rPr>
        <w:lastRenderedPageBreak/>
        <w:t xml:space="preserve">kataszteri parcellán, Zenta Kataszteri Község területén található, és a 5246. </w:t>
      </w:r>
      <w:proofErr w:type="gramStart"/>
      <w:r w:rsidRPr="00D5290B">
        <w:rPr>
          <w:rFonts w:ascii="Times New Roman" w:hAnsi="Times New Roman" w:cs="Times New Roman"/>
          <w:sz w:val="24"/>
          <w:szCs w:val="24"/>
        </w:rPr>
        <w:t>számú</w:t>
      </w:r>
      <w:proofErr w:type="gramEnd"/>
      <w:r w:rsidRPr="00D5290B">
        <w:rPr>
          <w:rFonts w:ascii="Times New Roman" w:hAnsi="Times New Roman" w:cs="Times New Roman"/>
          <w:sz w:val="24"/>
          <w:szCs w:val="24"/>
        </w:rPr>
        <w:t xml:space="preserve"> ingatlanlapon, Zenta Kataszteri Községben, Zenta község 1/1 arányú köztulajdonaként van bejegyezve.</w:t>
      </w:r>
    </w:p>
    <w:p w:rsidR="00D5290B" w:rsidRPr="00D5290B" w:rsidRDefault="00D5290B" w:rsidP="00A17EAA">
      <w:pPr>
        <w:pStyle w:val="pdq2pgselectionanchorcontainer"/>
        <w:ind w:firstLine="720"/>
        <w:jc w:val="both"/>
      </w:pPr>
      <w:r w:rsidRPr="00D5290B">
        <w:t xml:space="preserve">– </w:t>
      </w:r>
      <w:proofErr w:type="gramStart"/>
      <w:r w:rsidRPr="00D5290B">
        <w:t>az</w:t>
      </w:r>
      <w:proofErr w:type="gramEnd"/>
      <w:r w:rsidRPr="00D5290B">
        <w:t xml:space="preserve"> 1. </w:t>
      </w:r>
      <w:proofErr w:type="gramStart"/>
      <w:r w:rsidRPr="00D5290B">
        <w:t>számú</w:t>
      </w:r>
      <w:proofErr w:type="gramEnd"/>
      <w:r w:rsidRPr="00D5290B">
        <w:t xml:space="preserve"> épület 1/1 tulajdoni hányada – 283 m² alapterületű családi lakóépület, amely Zentán, a Petőfi Sándor utca 54. </w:t>
      </w:r>
      <w:proofErr w:type="gramStart"/>
      <w:r w:rsidRPr="00D5290B">
        <w:t>szám</w:t>
      </w:r>
      <w:proofErr w:type="gramEnd"/>
      <w:r w:rsidRPr="00D5290B">
        <w:t xml:space="preserve"> alatt, a 2510. </w:t>
      </w:r>
      <w:proofErr w:type="gramStart"/>
      <w:r w:rsidRPr="00D5290B">
        <w:t>számú</w:t>
      </w:r>
      <w:proofErr w:type="gramEnd"/>
      <w:r w:rsidRPr="00D5290B">
        <w:t xml:space="preserve"> kataszteri parcellán, Zenta Kataszteri Község területén található, és az 5246. számú ingatlanlapon, Zenta Kataszteri Községben, Zenta község 1/1 arányú köztulajdonaként van bejegyezve.</w:t>
      </w:r>
    </w:p>
    <w:p w:rsidR="00D5290B" w:rsidRDefault="00033C78" w:rsidP="00033C78">
      <w:pPr>
        <w:pStyle w:val="pdq2pgselectionanchorcontainer"/>
        <w:ind w:left="720" w:hanging="720"/>
        <w:jc w:val="both"/>
        <w:rPr>
          <w:lang w:val="hu-HU"/>
        </w:rPr>
      </w:pPr>
      <w:r>
        <w:rPr>
          <w:lang w:val="hu-HU"/>
        </w:rPr>
        <w:t xml:space="preserve">IV. </w:t>
      </w:r>
      <w:r>
        <w:rPr>
          <w:lang w:val="hu-HU"/>
        </w:rPr>
        <w:tab/>
      </w:r>
      <w:r w:rsidR="00D5290B" w:rsidRPr="00D5290B">
        <w:rPr>
          <w:lang w:val="hu-HU"/>
        </w:rPr>
        <w:t>A</w:t>
      </w:r>
      <w:r w:rsidR="00D5290B" w:rsidRPr="00D5290B">
        <w:t xml:space="preserve"> 2510. </w:t>
      </w:r>
      <w:r w:rsidR="00D5290B" w:rsidRPr="00D5290B">
        <w:rPr>
          <w:lang w:val="hu-HU"/>
        </w:rPr>
        <w:t>sz</w:t>
      </w:r>
      <w:r w:rsidR="00D5290B" w:rsidRPr="00D5290B">
        <w:t>á</w:t>
      </w:r>
      <w:r w:rsidR="00D5290B" w:rsidRPr="00D5290B">
        <w:rPr>
          <w:lang w:val="hu-HU"/>
        </w:rPr>
        <w:t>m</w:t>
      </w:r>
      <w:r w:rsidR="00D5290B" w:rsidRPr="00D5290B">
        <w:t xml:space="preserve">ú </w:t>
      </w:r>
      <w:r w:rsidR="00D5290B" w:rsidRPr="00D5290B">
        <w:rPr>
          <w:lang w:val="hu-HU"/>
        </w:rPr>
        <w:t>kataszteri</w:t>
      </w:r>
      <w:r w:rsidR="00D5290B" w:rsidRPr="00D5290B">
        <w:t xml:space="preserve"> </w:t>
      </w:r>
      <w:r w:rsidR="00D5290B" w:rsidRPr="00D5290B">
        <w:rPr>
          <w:lang w:val="hu-HU"/>
        </w:rPr>
        <w:t>parcell</w:t>
      </w:r>
      <w:r w:rsidR="00D5290B" w:rsidRPr="00D5290B">
        <w:t>á</w:t>
      </w:r>
      <w:r w:rsidR="00D5290B" w:rsidRPr="00D5290B">
        <w:rPr>
          <w:lang w:val="hu-HU"/>
        </w:rPr>
        <w:t>n</w:t>
      </w:r>
      <w:r w:rsidR="00D5290B" w:rsidRPr="00D5290B">
        <w:t xml:space="preserve">, </w:t>
      </w:r>
      <w:r w:rsidR="00D5290B" w:rsidRPr="00D5290B">
        <w:rPr>
          <w:lang w:val="hu-HU"/>
        </w:rPr>
        <w:t>Zenta</w:t>
      </w:r>
      <w:r w:rsidR="00D5290B" w:rsidRPr="00D5290B">
        <w:t xml:space="preserve"> </w:t>
      </w:r>
      <w:r w:rsidR="00D5290B" w:rsidRPr="00D5290B">
        <w:rPr>
          <w:lang w:val="hu-HU"/>
        </w:rPr>
        <w:t>Kataszteri</w:t>
      </w:r>
      <w:r w:rsidR="00D5290B" w:rsidRPr="00D5290B">
        <w:t xml:space="preserve"> </w:t>
      </w:r>
      <w:r w:rsidR="00D5290B" w:rsidRPr="00D5290B">
        <w:rPr>
          <w:lang w:val="hu-HU"/>
        </w:rPr>
        <w:t>K</w:t>
      </w:r>
      <w:r w:rsidR="00D5290B" w:rsidRPr="00D5290B">
        <w:t>ö</w:t>
      </w:r>
      <w:r w:rsidR="00D5290B" w:rsidRPr="00D5290B">
        <w:rPr>
          <w:lang w:val="hu-HU"/>
        </w:rPr>
        <w:t>zs</w:t>
      </w:r>
      <w:r w:rsidR="00D5290B" w:rsidRPr="00D5290B">
        <w:t>é</w:t>
      </w:r>
      <w:r w:rsidR="00D5290B" w:rsidRPr="00D5290B">
        <w:rPr>
          <w:lang w:val="hu-HU"/>
        </w:rPr>
        <w:t>gben</w:t>
      </w:r>
      <w:r w:rsidR="00D5290B" w:rsidRPr="00D5290B">
        <w:t xml:space="preserve"> </w:t>
      </w:r>
      <w:r w:rsidR="00D5290B" w:rsidRPr="00D5290B">
        <w:rPr>
          <w:lang w:val="hu-HU"/>
        </w:rPr>
        <w:t>tal</w:t>
      </w:r>
      <w:r w:rsidR="00D5290B" w:rsidRPr="00D5290B">
        <w:t>á</w:t>
      </w:r>
      <w:r w:rsidR="00D5290B" w:rsidRPr="00D5290B">
        <w:rPr>
          <w:lang w:val="hu-HU"/>
        </w:rPr>
        <w:t>lhat</w:t>
      </w:r>
      <w:r w:rsidR="00D5290B" w:rsidRPr="00D5290B">
        <w:t xml:space="preserve">ó, </w:t>
      </w:r>
      <w:r w:rsidR="00D5290B" w:rsidRPr="00D5290B">
        <w:rPr>
          <w:lang w:val="hu-HU"/>
        </w:rPr>
        <w:t>a</w:t>
      </w:r>
      <w:r w:rsidR="00D5290B" w:rsidRPr="00D5290B">
        <w:t xml:space="preserve"> </w:t>
      </w:r>
      <w:r w:rsidR="00D5290B" w:rsidRPr="00D5290B">
        <w:rPr>
          <w:lang w:val="hu-HU"/>
        </w:rPr>
        <w:t>Zenta</w:t>
      </w:r>
      <w:r w:rsidR="00D5290B" w:rsidRPr="00D5290B">
        <w:t xml:space="preserve"> </w:t>
      </w:r>
      <w:r w:rsidR="00D5290B" w:rsidRPr="00D5290B">
        <w:rPr>
          <w:lang w:val="hu-HU"/>
        </w:rPr>
        <w:t>k</w:t>
      </w:r>
      <w:r w:rsidR="00D5290B" w:rsidRPr="00D5290B">
        <w:t>ö</w:t>
      </w:r>
      <w:r w:rsidR="00D5290B" w:rsidRPr="00D5290B">
        <w:rPr>
          <w:lang w:val="hu-HU"/>
        </w:rPr>
        <w:t>zs</w:t>
      </w:r>
      <w:r w:rsidR="00D5290B" w:rsidRPr="00D5290B">
        <w:t>é</w:t>
      </w:r>
      <w:r w:rsidR="00D5290B" w:rsidRPr="00D5290B">
        <w:rPr>
          <w:lang w:val="hu-HU"/>
        </w:rPr>
        <w:t>g</w:t>
      </w:r>
      <w:r w:rsidR="00D5290B" w:rsidRPr="00D5290B">
        <w:t xml:space="preserve"> 1/1 </w:t>
      </w:r>
      <w:r w:rsidR="00D5290B" w:rsidRPr="00D5290B">
        <w:rPr>
          <w:lang w:val="hu-HU"/>
        </w:rPr>
        <w:t>ar</w:t>
      </w:r>
      <w:r w:rsidR="00D5290B" w:rsidRPr="00D5290B">
        <w:t>á</w:t>
      </w:r>
      <w:r w:rsidR="00D5290B" w:rsidRPr="00D5290B">
        <w:rPr>
          <w:lang w:val="hu-HU"/>
        </w:rPr>
        <w:t>ny</w:t>
      </w:r>
      <w:r w:rsidR="00D5290B" w:rsidRPr="00D5290B">
        <w:t xml:space="preserve">ú </w:t>
      </w:r>
      <w:r w:rsidR="00D5290B" w:rsidRPr="00D5290B">
        <w:rPr>
          <w:lang w:val="hu-HU"/>
        </w:rPr>
        <w:t>k</w:t>
      </w:r>
      <w:r w:rsidR="00D5290B" w:rsidRPr="00D5290B">
        <w:t>ö</w:t>
      </w:r>
      <w:r w:rsidR="00D5290B" w:rsidRPr="00D5290B">
        <w:rPr>
          <w:lang w:val="hu-HU"/>
        </w:rPr>
        <w:t>ztulajdonak</w:t>
      </w:r>
      <w:r w:rsidR="00D5290B" w:rsidRPr="00D5290B">
        <w:t>é</w:t>
      </w:r>
      <w:r w:rsidR="00D5290B" w:rsidRPr="00D5290B">
        <w:rPr>
          <w:lang w:val="hu-HU"/>
        </w:rPr>
        <w:t>nt</w:t>
      </w:r>
      <w:r w:rsidR="00D5290B" w:rsidRPr="00D5290B">
        <w:t xml:space="preserve"> </w:t>
      </w:r>
      <w:r w:rsidR="00D5290B" w:rsidRPr="00D5290B">
        <w:rPr>
          <w:lang w:val="hu-HU"/>
        </w:rPr>
        <w:t>az</w:t>
      </w:r>
      <w:r w:rsidR="00D5290B" w:rsidRPr="00D5290B">
        <w:t xml:space="preserve"> 18465. </w:t>
      </w:r>
      <w:r w:rsidR="00D5290B" w:rsidRPr="00D5290B">
        <w:rPr>
          <w:lang w:val="hu-HU"/>
        </w:rPr>
        <w:t>sz</w:t>
      </w:r>
      <w:r w:rsidR="00D5290B" w:rsidRPr="00D5290B">
        <w:t>á</w:t>
      </w:r>
      <w:r w:rsidR="00D5290B" w:rsidRPr="00D5290B">
        <w:rPr>
          <w:lang w:val="hu-HU"/>
        </w:rPr>
        <w:t>m</w:t>
      </w:r>
      <w:r w:rsidR="00D5290B" w:rsidRPr="00D5290B">
        <w:t xml:space="preserve">ú </w:t>
      </w:r>
      <w:r w:rsidR="00D5290B" w:rsidRPr="00D5290B">
        <w:rPr>
          <w:lang w:val="hu-HU"/>
        </w:rPr>
        <w:t>ingatlanlapon</w:t>
      </w:r>
      <w:r w:rsidR="00D5290B" w:rsidRPr="00D5290B">
        <w:t xml:space="preserve"> </w:t>
      </w:r>
      <w:r w:rsidR="00D5290B" w:rsidRPr="00D5290B">
        <w:rPr>
          <w:lang w:val="hu-HU"/>
        </w:rPr>
        <w:t>bejegyzett</w:t>
      </w:r>
      <w:r w:rsidR="00D5290B" w:rsidRPr="00D5290B">
        <w:t xml:space="preserve">, 283 </w:t>
      </w:r>
      <w:r w:rsidR="00D5290B" w:rsidRPr="00D5290B">
        <w:rPr>
          <w:lang w:val="hu-HU"/>
        </w:rPr>
        <w:t>m</w:t>
      </w:r>
      <w:r w:rsidR="00D5290B" w:rsidRPr="00D5290B">
        <w:t xml:space="preserve">² </w:t>
      </w:r>
      <w:r w:rsidR="00D5290B" w:rsidRPr="00D5290B">
        <w:rPr>
          <w:lang w:val="hu-HU"/>
        </w:rPr>
        <w:t>ter</w:t>
      </w:r>
      <w:r w:rsidR="00D5290B" w:rsidRPr="00D5290B">
        <w:t>ü</w:t>
      </w:r>
      <w:r w:rsidR="00D5290B" w:rsidRPr="00D5290B">
        <w:rPr>
          <w:lang w:val="hu-HU"/>
        </w:rPr>
        <w:t>let</w:t>
      </w:r>
      <w:r w:rsidR="00D5290B" w:rsidRPr="00D5290B">
        <w:t>ű, é</w:t>
      </w:r>
      <w:r w:rsidR="00D5290B" w:rsidRPr="00D5290B">
        <w:rPr>
          <w:lang w:val="hu-HU"/>
        </w:rPr>
        <w:t>p</w:t>
      </w:r>
      <w:r w:rsidR="00D5290B" w:rsidRPr="00D5290B">
        <w:t>ü</w:t>
      </w:r>
      <w:r w:rsidR="00D5290B" w:rsidRPr="00D5290B">
        <w:rPr>
          <w:lang w:val="hu-HU"/>
        </w:rPr>
        <w:t>let</w:t>
      </w:r>
      <w:r w:rsidR="00D5290B" w:rsidRPr="00D5290B">
        <w:t xml:space="preserve"> é</w:t>
      </w:r>
      <w:r w:rsidR="00D5290B" w:rsidRPr="00D5290B">
        <w:rPr>
          <w:lang w:val="hu-HU"/>
        </w:rPr>
        <w:t>s</w:t>
      </w:r>
      <w:r w:rsidR="00D5290B" w:rsidRPr="00D5290B">
        <w:t xml:space="preserve"> </w:t>
      </w:r>
      <w:r w:rsidR="00D5290B" w:rsidRPr="00D5290B">
        <w:rPr>
          <w:lang w:val="hu-HU"/>
        </w:rPr>
        <w:t>egy</w:t>
      </w:r>
      <w:r w:rsidR="00D5290B" w:rsidRPr="00D5290B">
        <w:t>é</w:t>
      </w:r>
      <w:r w:rsidR="00D5290B" w:rsidRPr="00D5290B">
        <w:rPr>
          <w:lang w:val="hu-HU"/>
        </w:rPr>
        <w:t>b</w:t>
      </w:r>
      <w:r w:rsidR="00D5290B" w:rsidRPr="00D5290B">
        <w:t xml:space="preserve"> </w:t>
      </w:r>
      <w:r w:rsidR="00D5290B" w:rsidRPr="00D5290B">
        <w:rPr>
          <w:lang w:val="hu-HU"/>
        </w:rPr>
        <w:t>l</w:t>
      </w:r>
      <w:r w:rsidR="00D5290B" w:rsidRPr="00D5290B">
        <w:t>é</w:t>
      </w:r>
      <w:r w:rsidR="00D5290B" w:rsidRPr="00D5290B">
        <w:rPr>
          <w:lang w:val="hu-HU"/>
        </w:rPr>
        <w:t>tes</w:t>
      </w:r>
      <w:r w:rsidR="00D5290B" w:rsidRPr="00D5290B">
        <w:t>í</w:t>
      </w:r>
      <w:r w:rsidR="00D5290B" w:rsidRPr="00D5290B">
        <w:rPr>
          <w:lang w:val="hu-HU"/>
        </w:rPr>
        <w:t>tm</w:t>
      </w:r>
      <w:r w:rsidR="00D5290B" w:rsidRPr="00D5290B">
        <w:t>é</w:t>
      </w:r>
      <w:r w:rsidR="00D5290B" w:rsidRPr="00D5290B">
        <w:rPr>
          <w:lang w:val="hu-HU"/>
        </w:rPr>
        <w:t>ny</w:t>
      </w:r>
      <w:r w:rsidR="00D5290B" w:rsidRPr="00D5290B">
        <w:t xml:space="preserve"> </w:t>
      </w:r>
      <w:r w:rsidR="00D5290B" w:rsidRPr="00D5290B">
        <w:rPr>
          <w:lang w:val="hu-HU"/>
        </w:rPr>
        <w:t>alatti</w:t>
      </w:r>
      <w:r w:rsidR="00D5290B" w:rsidRPr="00D5290B">
        <w:t xml:space="preserve"> </w:t>
      </w:r>
      <w:r w:rsidR="00D5290B" w:rsidRPr="00D5290B">
        <w:rPr>
          <w:lang w:val="hu-HU"/>
        </w:rPr>
        <w:t>v</w:t>
      </w:r>
      <w:r w:rsidR="00D5290B" w:rsidRPr="00D5290B">
        <w:t>á</w:t>
      </w:r>
      <w:r w:rsidR="00D5290B" w:rsidRPr="00D5290B">
        <w:rPr>
          <w:lang w:val="hu-HU"/>
        </w:rPr>
        <w:t>rosi</w:t>
      </w:r>
      <w:r w:rsidR="00D5290B" w:rsidRPr="00D5290B">
        <w:t xml:space="preserve"> é</w:t>
      </w:r>
      <w:r w:rsidR="00D5290B" w:rsidRPr="00D5290B">
        <w:rPr>
          <w:lang w:val="hu-HU"/>
        </w:rPr>
        <w:t>p</w:t>
      </w:r>
      <w:r w:rsidR="00D5290B" w:rsidRPr="00D5290B">
        <w:t>í</w:t>
      </w:r>
      <w:r w:rsidR="00D5290B" w:rsidRPr="00D5290B">
        <w:rPr>
          <w:lang w:val="hu-HU"/>
        </w:rPr>
        <w:t>t</w:t>
      </w:r>
      <w:r w:rsidR="00D5290B" w:rsidRPr="00D5290B">
        <w:t>é</w:t>
      </w:r>
      <w:r w:rsidR="00D5290B" w:rsidRPr="00D5290B">
        <w:rPr>
          <w:lang w:val="hu-HU"/>
        </w:rPr>
        <w:t>si</w:t>
      </w:r>
      <w:r w:rsidR="00D5290B" w:rsidRPr="00D5290B">
        <w:t xml:space="preserve"> </w:t>
      </w:r>
      <w:r w:rsidR="00D5290B" w:rsidRPr="00D5290B">
        <w:rPr>
          <w:lang w:val="hu-HU"/>
        </w:rPr>
        <w:t>telek</w:t>
      </w:r>
      <w:r w:rsidR="00D5290B" w:rsidRPr="00D5290B">
        <w:t xml:space="preserve"> 1/1 </w:t>
      </w:r>
      <w:r w:rsidR="00D5290B" w:rsidRPr="00D5290B">
        <w:rPr>
          <w:lang w:val="hu-HU"/>
        </w:rPr>
        <w:t>tulajdoni</w:t>
      </w:r>
      <w:r w:rsidR="00D5290B" w:rsidRPr="00D5290B">
        <w:t xml:space="preserve"> </w:t>
      </w:r>
      <w:r w:rsidR="00D5290B" w:rsidRPr="00D5290B">
        <w:rPr>
          <w:lang w:val="hu-HU"/>
        </w:rPr>
        <w:t>h</w:t>
      </w:r>
      <w:r w:rsidR="00D5290B" w:rsidRPr="00D5290B">
        <w:t>á</w:t>
      </w:r>
      <w:r w:rsidR="00D5290B" w:rsidRPr="00D5290B">
        <w:rPr>
          <w:lang w:val="hu-HU"/>
        </w:rPr>
        <w:t>nyad</w:t>
      </w:r>
      <w:r w:rsidR="00D5290B" w:rsidRPr="00D5290B">
        <w:t>á</w:t>
      </w:r>
      <w:r w:rsidR="00D5290B" w:rsidRPr="00D5290B">
        <w:rPr>
          <w:lang w:val="hu-HU"/>
        </w:rPr>
        <w:t>nak</w:t>
      </w:r>
      <w:r w:rsidR="00D5290B" w:rsidRPr="00D5290B">
        <w:t xml:space="preserve">, </w:t>
      </w:r>
      <w:r w:rsidR="00D5290B" w:rsidRPr="00D5290B">
        <w:rPr>
          <w:lang w:val="hu-HU"/>
        </w:rPr>
        <w:t>valamint</w:t>
      </w:r>
      <w:r w:rsidR="00D5290B" w:rsidRPr="00D5290B">
        <w:t xml:space="preserve"> </w:t>
      </w:r>
      <w:r w:rsidR="00D5290B" w:rsidRPr="00D5290B">
        <w:rPr>
          <w:lang w:val="hu-HU"/>
        </w:rPr>
        <w:t>a</w:t>
      </w:r>
      <w:r w:rsidR="00D5290B" w:rsidRPr="00D5290B">
        <w:t xml:space="preserve"> 275 </w:t>
      </w:r>
      <w:r w:rsidR="00D5290B" w:rsidRPr="00D5290B">
        <w:rPr>
          <w:lang w:val="hu-HU"/>
        </w:rPr>
        <w:t>m</w:t>
      </w:r>
      <w:r w:rsidR="00D5290B" w:rsidRPr="00D5290B">
        <w:t xml:space="preserve">² </w:t>
      </w:r>
      <w:r w:rsidR="00D5290B" w:rsidRPr="00D5290B">
        <w:rPr>
          <w:lang w:val="hu-HU"/>
        </w:rPr>
        <w:t>ter</w:t>
      </w:r>
      <w:r w:rsidR="00D5290B" w:rsidRPr="00D5290B">
        <w:t>ü</w:t>
      </w:r>
      <w:r w:rsidR="00D5290B" w:rsidRPr="00D5290B">
        <w:rPr>
          <w:lang w:val="hu-HU"/>
        </w:rPr>
        <w:t>let</w:t>
      </w:r>
      <w:r w:rsidR="00D5290B" w:rsidRPr="00D5290B">
        <w:t>ű, é</w:t>
      </w:r>
      <w:r w:rsidR="00D5290B" w:rsidRPr="00D5290B">
        <w:rPr>
          <w:lang w:val="hu-HU"/>
        </w:rPr>
        <w:t>p</w:t>
      </w:r>
      <w:r w:rsidR="00D5290B" w:rsidRPr="00D5290B">
        <w:t>ü</w:t>
      </w:r>
      <w:r w:rsidR="00D5290B" w:rsidRPr="00D5290B">
        <w:rPr>
          <w:lang w:val="hu-HU"/>
        </w:rPr>
        <w:t>let</w:t>
      </w:r>
      <w:r w:rsidR="00D5290B" w:rsidRPr="00D5290B">
        <w:t xml:space="preserve"> é</w:t>
      </w:r>
      <w:r w:rsidR="00D5290B" w:rsidRPr="00D5290B">
        <w:rPr>
          <w:lang w:val="hu-HU"/>
        </w:rPr>
        <w:t>s</w:t>
      </w:r>
      <w:r w:rsidR="00D5290B" w:rsidRPr="00D5290B">
        <w:t xml:space="preserve"> </w:t>
      </w:r>
      <w:r w:rsidR="00D5290B" w:rsidRPr="00D5290B">
        <w:rPr>
          <w:lang w:val="hu-HU"/>
        </w:rPr>
        <w:t>egy</w:t>
      </w:r>
      <w:r w:rsidR="00D5290B" w:rsidRPr="00D5290B">
        <w:t>é</w:t>
      </w:r>
      <w:r w:rsidR="00D5290B" w:rsidRPr="00D5290B">
        <w:rPr>
          <w:lang w:val="hu-HU"/>
        </w:rPr>
        <w:t>b</w:t>
      </w:r>
      <w:r w:rsidR="00D5290B" w:rsidRPr="00D5290B">
        <w:t xml:space="preserve"> </w:t>
      </w:r>
      <w:r w:rsidR="00D5290B" w:rsidRPr="00D5290B">
        <w:rPr>
          <w:lang w:val="hu-HU"/>
        </w:rPr>
        <w:t>l</w:t>
      </w:r>
      <w:r w:rsidR="00D5290B" w:rsidRPr="00D5290B">
        <w:t>é</w:t>
      </w:r>
      <w:r w:rsidR="00D5290B" w:rsidRPr="00D5290B">
        <w:rPr>
          <w:lang w:val="hu-HU"/>
        </w:rPr>
        <w:t>tes</w:t>
      </w:r>
      <w:r w:rsidR="00D5290B" w:rsidRPr="00D5290B">
        <w:t>í</w:t>
      </w:r>
      <w:r w:rsidR="00D5290B" w:rsidRPr="00D5290B">
        <w:rPr>
          <w:lang w:val="hu-HU"/>
        </w:rPr>
        <w:t>tm</w:t>
      </w:r>
      <w:r w:rsidR="00D5290B" w:rsidRPr="00D5290B">
        <w:t>é</w:t>
      </w:r>
      <w:r w:rsidR="00D5290B" w:rsidRPr="00D5290B">
        <w:rPr>
          <w:lang w:val="hu-HU"/>
        </w:rPr>
        <w:t>ny</w:t>
      </w:r>
      <w:r w:rsidR="00D5290B" w:rsidRPr="00D5290B">
        <w:t xml:space="preserve"> </w:t>
      </w:r>
      <w:r w:rsidR="00D5290B" w:rsidRPr="00D5290B">
        <w:rPr>
          <w:lang w:val="hu-HU"/>
        </w:rPr>
        <w:t>melletti</w:t>
      </w:r>
      <w:r w:rsidR="00D5290B" w:rsidRPr="00D5290B">
        <w:t xml:space="preserve"> </w:t>
      </w:r>
      <w:r w:rsidR="00D5290B" w:rsidRPr="00D5290B">
        <w:rPr>
          <w:lang w:val="hu-HU"/>
        </w:rPr>
        <w:t>v</w:t>
      </w:r>
      <w:r w:rsidR="00D5290B" w:rsidRPr="00D5290B">
        <w:t>á</w:t>
      </w:r>
      <w:r w:rsidR="00D5290B" w:rsidRPr="00D5290B">
        <w:rPr>
          <w:lang w:val="hu-HU"/>
        </w:rPr>
        <w:t>rosi</w:t>
      </w:r>
      <w:r w:rsidR="00D5290B" w:rsidRPr="00D5290B">
        <w:t xml:space="preserve"> é</w:t>
      </w:r>
      <w:r w:rsidR="00D5290B" w:rsidRPr="00D5290B">
        <w:rPr>
          <w:lang w:val="hu-HU"/>
        </w:rPr>
        <w:t>p</w:t>
      </w:r>
      <w:r w:rsidR="00D5290B" w:rsidRPr="00D5290B">
        <w:t>í</w:t>
      </w:r>
      <w:r w:rsidR="00D5290B" w:rsidRPr="00D5290B">
        <w:rPr>
          <w:lang w:val="hu-HU"/>
        </w:rPr>
        <w:t>t</w:t>
      </w:r>
      <w:r w:rsidR="00D5290B" w:rsidRPr="00D5290B">
        <w:t>é</w:t>
      </w:r>
      <w:r w:rsidR="00D5290B" w:rsidRPr="00D5290B">
        <w:rPr>
          <w:lang w:val="hu-HU"/>
        </w:rPr>
        <w:t>si</w:t>
      </w:r>
      <w:r w:rsidR="00D5290B" w:rsidRPr="00D5290B">
        <w:t xml:space="preserve"> </w:t>
      </w:r>
      <w:r w:rsidR="00D5290B" w:rsidRPr="00D5290B">
        <w:rPr>
          <w:lang w:val="hu-HU"/>
        </w:rPr>
        <w:t>telek</w:t>
      </w:r>
      <w:r w:rsidR="00D5290B" w:rsidRPr="00D5290B">
        <w:t xml:space="preserve"> 1/1 </w:t>
      </w:r>
      <w:r w:rsidR="00D5290B" w:rsidRPr="00D5290B">
        <w:rPr>
          <w:lang w:val="hu-HU"/>
        </w:rPr>
        <w:t>tulajdoni</w:t>
      </w:r>
      <w:r w:rsidR="00D5290B" w:rsidRPr="00D5290B">
        <w:t xml:space="preserve"> </w:t>
      </w:r>
      <w:r w:rsidR="00D5290B" w:rsidRPr="00D5290B">
        <w:rPr>
          <w:lang w:val="hu-HU"/>
        </w:rPr>
        <w:t>h</w:t>
      </w:r>
      <w:r w:rsidR="00D5290B" w:rsidRPr="00D5290B">
        <w:t>á</w:t>
      </w:r>
      <w:r w:rsidR="00D5290B" w:rsidRPr="00D5290B">
        <w:rPr>
          <w:lang w:val="hu-HU"/>
        </w:rPr>
        <w:t>nyad</w:t>
      </w:r>
      <w:r w:rsidR="00D5290B" w:rsidRPr="00D5290B">
        <w:t>á</w:t>
      </w:r>
      <w:r w:rsidR="00D5290B" w:rsidRPr="00D5290B">
        <w:rPr>
          <w:lang w:val="hu-HU"/>
        </w:rPr>
        <w:t>nak</w:t>
      </w:r>
      <w:r w:rsidR="00D5290B" w:rsidRPr="00D5290B">
        <w:t xml:space="preserve"> </w:t>
      </w:r>
      <w:r w:rsidR="00D5290B" w:rsidRPr="00D5290B">
        <w:rPr>
          <w:lang w:val="hu-HU"/>
        </w:rPr>
        <w:t>kezd</w:t>
      </w:r>
      <w:r w:rsidR="00D5290B" w:rsidRPr="00D5290B">
        <w:t xml:space="preserve">ő, </w:t>
      </w:r>
      <w:r w:rsidR="00D5290B" w:rsidRPr="00D5290B">
        <w:rPr>
          <w:lang w:val="hu-HU"/>
        </w:rPr>
        <w:t>illetve</w:t>
      </w:r>
      <w:r w:rsidR="00D5290B" w:rsidRPr="00D5290B">
        <w:t xml:space="preserve"> </w:t>
      </w:r>
      <w:r w:rsidR="00D5290B" w:rsidRPr="00D5290B">
        <w:rPr>
          <w:lang w:val="hu-HU"/>
        </w:rPr>
        <w:t>legalacsonyabb</w:t>
      </w:r>
      <w:r w:rsidR="00D5290B" w:rsidRPr="00D5290B">
        <w:t xml:space="preserve"> </w:t>
      </w:r>
      <w:r w:rsidR="00D5290B" w:rsidRPr="00D5290B">
        <w:rPr>
          <w:lang w:val="hu-HU"/>
        </w:rPr>
        <w:t>elad</w:t>
      </w:r>
      <w:r w:rsidR="00D5290B" w:rsidRPr="00D5290B">
        <w:t>á</w:t>
      </w:r>
      <w:r w:rsidR="00D5290B" w:rsidRPr="00D5290B">
        <w:rPr>
          <w:lang w:val="hu-HU"/>
        </w:rPr>
        <w:t>si</w:t>
      </w:r>
      <w:r w:rsidR="00D5290B" w:rsidRPr="00D5290B">
        <w:t xml:space="preserve"> á</w:t>
      </w:r>
      <w:r w:rsidR="00D5290B" w:rsidRPr="00D5290B">
        <w:rPr>
          <w:lang w:val="hu-HU"/>
        </w:rPr>
        <w:t>ra</w:t>
      </w:r>
      <w:r w:rsidR="00D5290B" w:rsidRPr="00D5290B">
        <w:t xml:space="preserve">, </w:t>
      </w:r>
      <w:r w:rsidR="00D5290B" w:rsidRPr="00D5290B">
        <w:rPr>
          <w:lang w:val="hu-HU"/>
        </w:rPr>
        <w:t>amelyek</w:t>
      </w:r>
      <w:r w:rsidR="00D5290B" w:rsidRPr="00D5290B">
        <w:t xml:space="preserve"> </w:t>
      </w:r>
      <w:r w:rsidR="00D5290B" w:rsidRPr="00D5290B">
        <w:rPr>
          <w:lang w:val="hu-HU"/>
        </w:rPr>
        <w:t>Zent</w:t>
      </w:r>
      <w:r w:rsidR="00D5290B" w:rsidRPr="00D5290B">
        <w:t>á</w:t>
      </w:r>
      <w:r w:rsidR="00D5290B" w:rsidRPr="00D5290B">
        <w:rPr>
          <w:lang w:val="hu-HU"/>
        </w:rPr>
        <w:t>n</w:t>
      </w:r>
      <w:r w:rsidR="00D5290B" w:rsidRPr="00D5290B">
        <w:t xml:space="preserve">, </w:t>
      </w:r>
      <w:r w:rsidR="00D5290B" w:rsidRPr="00D5290B">
        <w:rPr>
          <w:lang w:val="hu-HU"/>
        </w:rPr>
        <w:t>a</w:t>
      </w:r>
      <w:r w:rsidR="00D5290B" w:rsidRPr="00D5290B">
        <w:t xml:space="preserve"> </w:t>
      </w:r>
      <w:r w:rsidR="00D5290B" w:rsidRPr="00D5290B">
        <w:rPr>
          <w:lang w:val="hu-HU"/>
        </w:rPr>
        <w:t>Pet</w:t>
      </w:r>
      <w:r w:rsidR="00D5290B" w:rsidRPr="00D5290B">
        <w:t>ő</w:t>
      </w:r>
      <w:r w:rsidR="00D5290B" w:rsidRPr="00D5290B">
        <w:rPr>
          <w:lang w:val="hu-HU"/>
        </w:rPr>
        <w:t>fi</w:t>
      </w:r>
      <w:r w:rsidR="00D5290B" w:rsidRPr="00D5290B">
        <w:t xml:space="preserve"> </w:t>
      </w:r>
      <w:r w:rsidR="00D5290B" w:rsidRPr="00D5290B">
        <w:rPr>
          <w:lang w:val="hu-HU"/>
        </w:rPr>
        <w:t>S</w:t>
      </w:r>
      <w:r w:rsidR="00D5290B" w:rsidRPr="00D5290B">
        <w:t>á</w:t>
      </w:r>
      <w:r w:rsidR="00D5290B" w:rsidRPr="00D5290B">
        <w:rPr>
          <w:lang w:val="hu-HU"/>
        </w:rPr>
        <w:t>ndor</w:t>
      </w:r>
      <w:r w:rsidR="00D5290B" w:rsidRPr="00D5290B">
        <w:t xml:space="preserve"> </w:t>
      </w:r>
      <w:r w:rsidR="00D5290B" w:rsidRPr="00D5290B">
        <w:rPr>
          <w:lang w:val="hu-HU"/>
        </w:rPr>
        <w:t>utc</w:t>
      </w:r>
      <w:r w:rsidR="00D5290B" w:rsidRPr="00D5290B">
        <w:t>á</w:t>
      </w:r>
      <w:r w:rsidR="00D5290B" w:rsidRPr="00D5290B">
        <w:rPr>
          <w:lang w:val="hu-HU"/>
        </w:rPr>
        <w:t>ban</w:t>
      </w:r>
      <w:r w:rsidR="00D5290B" w:rsidRPr="00D5290B">
        <w:t xml:space="preserve"> </w:t>
      </w:r>
      <w:r w:rsidR="00D5290B" w:rsidRPr="00D5290B">
        <w:rPr>
          <w:lang w:val="hu-HU"/>
        </w:rPr>
        <w:t>tal</w:t>
      </w:r>
      <w:r w:rsidR="00D5290B" w:rsidRPr="00D5290B">
        <w:t>á</w:t>
      </w:r>
      <w:r w:rsidR="00D5290B" w:rsidRPr="00D5290B">
        <w:rPr>
          <w:lang w:val="hu-HU"/>
        </w:rPr>
        <w:t>lhat</w:t>
      </w:r>
      <w:r w:rsidR="00D5290B" w:rsidRPr="00D5290B">
        <w:t>ó</w:t>
      </w:r>
      <w:r w:rsidR="00D5290B" w:rsidRPr="00D5290B">
        <w:rPr>
          <w:lang w:val="hu-HU"/>
        </w:rPr>
        <w:t>k</w:t>
      </w:r>
      <w:r w:rsidR="00D5290B" w:rsidRPr="00D5290B">
        <w:t xml:space="preserve">, 5 121,63 </w:t>
      </w:r>
      <w:r w:rsidR="00D5290B" w:rsidRPr="00D5290B">
        <w:rPr>
          <w:lang w:val="hu-HU"/>
        </w:rPr>
        <w:t>eur</w:t>
      </w:r>
      <w:r w:rsidR="00D5290B" w:rsidRPr="00D5290B">
        <w:t>ó.</w:t>
      </w:r>
    </w:p>
    <w:p w:rsidR="00033C78" w:rsidRPr="00033C78" w:rsidRDefault="00033C78" w:rsidP="00033C78">
      <w:pPr>
        <w:pStyle w:val="pdq2pgselectionanchorcontainer"/>
        <w:ind w:left="720"/>
        <w:jc w:val="both"/>
        <w:rPr>
          <w:lang w:val="hu-HU"/>
        </w:rPr>
      </w:pPr>
      <w:r w:rsidRPr="00033C78">
        <w:rPr>
          <w:lang w:val="hu-HU"/>
        </w:rPr>
        <w:t>Az 1. számú épület – a 283 m² területű családi lakóépület – 1/1 tulajdoni hányadának kezdő, illetve legalacsonyabb eladási ára, amely Zentán, a Petőfi Sándor utca 54. szám alatt, a 2510. számú kataszteri parcellán, Zenta Kataszteri Községben található, és az 5246. számú ingatlanlapon, Zenta Kataszteri Községben, Zenta község 1/1 arányú köztulajdonaként van bejegyezve, 39 249,47 euró.</w:t>
      </w:r>
    </w:p>
    <w:p w:rsidR="00033C78" w:rsidRDefault="00033C78" w:rsidP="00033C78">
      <w:pPr>
        <w:pStyle w:val="NormalWeb"/>
        <w:ind w:firstLine="720"/>
        <w:jc w:val="both"/>
      </w:pPr>
      <w:r>
        <w:t>A tárgyi ingatlan teljes kezdő, illetve legalacsonyabb eladási ára 44 371</w:t>
      </w:r>
      <w:proofErr w:type="gramStart"/>
      <w:r>
        <w:t>,10</w:t>
      </w:r>
      <w:proofErr w:type="gramEnd"/>
      <w:r>
        <w:t xml:space="preserve"> euró.</w:t>
      </w:r>
    </w:p>
    <w:p w:rsidR="00D5290B" w:rsidRDefault="00033C78" w:rsidP="00033C78">
      <w:pPr>
        <w:ind w:left="720" w:hanging="720"/>
        <w:jc w:val="both"/>
        <w:rPr>
          <w:rFonts w:ascii="Times New Roman" w:hAnsi="Times New Roman" w:cs="Times New Roman"/>
          <w:sz w:val="24"/>
          <w:szCs w:val="24"/>
        </w:rPr>
      </w:pPr>
      <w:r w:rsidRPr="00033C78">
        <w:rPr>
          <w:rFonts w:ascii="Times New Roman" w:hAnsi="Times New Roman" w:cs="Times New Roman"/>
          <w:sz w:val="24"/>
          <w:szCs w:val="24"/>
        </w:rPr>
        <w:t xml:space="preserve">V. </w:t>
      </w:r>
      <w:r>
        <w:rPr>
          <w:rFonts w:ascii="Times New Roman" w:hAnsi="Times New Roman" w:cs="Times New Roman"/>
          <w:sz w:val="24"/>
          <w:szCs w:val="24"/>
        </w:rPr>
        <w:tab/>
      </w:r>
      <w:r w:rsidRPr="00033C78">
        <w:rPr>
          <w:rFonts w:ascii="Times New Roman" w:hAnsi="Times New Roman" w:cs="Times New Roman"/>
          <w:sz w:val="24"/>
          <w:szCs w:val="24"/>
        </w:rPr>
        <w:t xml:space="preserve">Az írásbeli ajánlatok begyűjtésére irányuló eljárást a Zenta község köztulajdonában lévő ingatlanok elidegenítése céljából </w:t>
      </w:r>
      <w:proofErr w:type="gramStart"/>
      <w:r w:rsidRPr="00033C78">
        <w:rPr>
          <w:rFonts w:ascii="Times New Roman" w:hAnsi="Times New Roman" w:cs="Times New Roman"/>
          <w:sz w:val="24"/>
          <w:szCs w:val="24"/>
        </w:rPr>
        <w:t>az</w:t>
      </w:r>
      <w:proofErr w:type="gramEnd"/>
      <w:r w:rsidRPr="00033C78">
        <w:rPr>
          <w:rFonts w:ascii="Times New Roman" w:hAnsi="Times New Roman" w:cs="Times New Roman"/>
          <w:sz w:val="24"/>
          <w:szCs w:val="24"/>
        </w:rPr>
        <w:t xml:space="preserve"> írásbeli ajánlatok begyűjtésére irányuló eljárás lefolytatásával megbízott Bizottság bonyolítja le.</w:t>
      </w:r>
    </w:p>
    <w:p w:rsidR="00033C78" w:rsidRDefault="00033C78" w:rsidP="00033C78">
      <w:pPr>
        <w:ind w:left="720" w:hanging="720"/>
        <w:jc w:val="both"/>
        <w:rPr>
          <w:rFonts w:ascii="Times New Roman" w:hAnsi="Times New Roman" w:cs="Times New Roman"/>
          <w:sz w:val="24"/>
          <w:szCs w:val="24"/>
        </w:rPr>
      </w:pPr>
      <w:r>
        <w:rPr>
          <w:rFonts w:ascii="Times New Roman" w:hAnsi="Times New Roman" w:cs="Times New Roman"/>
          <w:sz w:val="24"/>
          <w:szCs w:val="24"/>
        </w:rPr>
        <w:t>VI.</w:t>
      </w:r>
      <w:r>
        <w:rPr>
          <w:rFonts w:ascii="Times New Roman" w:hAnsi="Times New Roman" w:cs="Times New Roman"/>
          <w:sz w:val="24"/>
          <w:szCs w:val="24"/>
        </w:rPr>
        <w:tab/>
      </w:r>
      <w:r w:rsidRPr="00033C78">
        <w:rPr>
          <w:rFonts w:ascii="Times New Roman" w:hAnsi="Times New Roman" w:cs="Times New Roman"/>
          <w:sz w:val="24"/>
          <w:szCs w:val="24"/>
        </w:rPr>
        <w:t>Az írásbeli ajánlatok begyűjtésére irányuló eljárásban minden hazai és külföldi jogi és természetes személy jogosult részt venni, amennyiben a 840-0000001247804-43 számú, „Zenta község Közigazgatási Hivatala – köztulajdonban lévő ingatlanok elidegenítésére szolgáló letét” megnevezésű számlára, a 0923108857 hivatkozási szám feltüntetésével, befizette az elidegenítés tárgyát képező, Zenta község köztulajdonában lévő ingatlan elidegenítésére közzétett kezdő összeg 10%-ának megfelelő letétet (azzal, hogy a letétet a Szerb Nemzeti Banknak a befizetés napján érvényes hivatalos középárfolyama szerinti dinár ellenértékben kell befizetni).</w:t>
      </w:r>
    </w:p>
    <w:p w:rsidR="00B732D0" w:rsidRDefault="00033C78" w:rsidP="00033C78">
      <w:pPr>
        <w:ind w:left="720" w:hanging="720"/>
        <w:jc w:val="both"/>
        <w:rPr>
          <w:rFonts w:ascii="Times New Roman" w:hAnsi="Times New Roman" w:cs="Times New Roman"/>
          <w:sz w:val="24"/>
          <w:szCs w:val="24"/>
        </w:rPr>
      </w:pPr>
      <w:r>
        <w:rPr>
          <w:rFonts w:ascii="Times New Roman" w:hAnsi="Times New Roman" w:cs="Times New Roman"/>
          <w:sz w:val="24"/>
          <w:szCs w:val="24"/>
        </w:rPr>
        <w:t>VII.</w:t>
      </w:r>
      <w:r>
        <w:rPr>
          <w:rFonts w:ascii="Times New Roman" w:hAnsi="Times New Roman" w:cs="Times New Roman"/>
          <w:sz w:val="24"/>
          <w:szCs w:val="24"/>
        </w:rPr>
        <w:tab/>
      </w:r>
      <w:r w:rsidRPr="00033C78">
        <w:rPr>
          <w:rFonts w:ascii="Times New Roman" w:hAnsi="Times New Roman" w:cs="Times New Roman"/>
          <w:sz w:val="24"/>
          <w:szCs w:val="24"/>
        </w:rPr>
        <w:t xml:space="preserve">A közvagyonból elidegenítésre kerülő ingatlannal kapcsolatos dokumentáció (tulajdonjogot igazoló okiratok és </w:t>
      </w:r>
      <w:proofErr w:type="gramStart"/>
      <w:r w:rsidRPr="00033C78">
        <w:rPr>
          <w:rFonts w:ascii="Times New Roman" w:hAnsi="Times New Roman" w:cs="Times New Roman"/>
          <w:sz w:val="24"/>
          <w:szCs w:val="24"/>
        </w:rPr>
        <w:t>az</w:t>
      </w:r>
      <w:proofErr w:type="gramEnd"/>
      <w:r w:rsidRPr="00033C78">
        <w:rPr>
          <w:rFonts w:ascii="Times New Roman" w:hAnsi="Times New Roman" w:cs="Times New Roman"/>
          <w:sz w:val="24"/>
          <w:szCs w:val="24"/>
        </w:rPr>
        <w:t xml:space="preserve"> ingatlan használatával kapcsolatos költségek rendezését igazoló dokumentumok) megtekintésének helye és időpontja: minden munkanapon 11–12 óra között, a Zenta község Közigazgatási Hivatalának 22. </w:t>
      </w:r>
      <w:proofErr w:type="gramStart"/>
      <w:r w:rsidRPr="00033C78">
        <w:rPr>
          <w:rFonts w:ascii="Times New Roman" w:hAnsi="Times New Roman" w:cs="Times New Roman"/>
          <w:sz w:val="24"/>
          <w:szCs w:val="24"/>
        </w:rPr>
        <w:t>számú</w:t>
      </w:r>
      <w:proofErr w:type="gramEnd"/>
      <w:r w:rsidRPr="00033C78">
        <w:rPr>
          <w:rFonts w:ascii="Times New Roman" w:hAnsi="Times New Roman" w:cs="Times New Roman"/>
          <w:sz w:val="24"/>
          <w:szCs w:val="24"/>
        </w:rPr>
        <w:t xml:space="preserve"> irodájában, Zentán, Fő tér 1. </w:t>
      </w:r>
      <w:proofErr w:type="gramStart"/>
      <w:r w:rsidRPr="00033C78">
        <w:rPr>
          <w:rFonts w:ascii="Times New Roman" w:hAnsi="Times New Roman" w:cs="Times New Roman"/>
          <w:sz w:val="24"/>
          <w:szCs w:val="24"/>
        </w:rPr>
        <w:t>szám</w:t>
      </w:r>
      <w:proofErr w:type="gramEnd"/>
      <w:r w:rsidRPr="00033C78">
        <w:rPr>
          <w:rFonts w:ascii="Times New Roman" w:hAnsi="Times New Roman" w:cs="Times New Roman"/>
          <w:sz w:val="24"/>
          <w:szCs w:val="24"/>
        </w:rPr>
        <w:t xml:space="preserve"> alatt.</w:t>
      </w:r>
    </w:p>
    <w:p w:rsidR="00033C78" w:rsidRDefault="00033C78" w:rsidP="00033C78">
      <w:pPr>
        <w:ind w:left="720" w:hanging="720"/>
        <w:jc w:val="both"/>
        <w:rPr>
          <w:rFonts w:ascii="Times New Roman" w:hAnsi="Times New Roman" w:cs="Times New Roman"/>
          <w:sz w:val="24"/>
          <w:szCs w:val="24"/>
        </w:rPr>
      </w:pPr>
      <w:r w:rsidRPr="00033C78">
        <w:rPr>
          <w:rFonts w:ascii="Times New Roman" w:hAnsi="Times New Roman" w:cs="Times New Roman"/>
          <w:sz w:val="24"/>
          <w:szCs w:val="24"/>
        </w:rPr>
        <w:t>VIII.</w:t>
      </w:r>
      <w:r w:rsidR="00B732D0">
        <w:rPr>
          <w:rFonts w:ascii="Times New Roman" w:hAnsi="Times New Roman" w:cs="Times New Roman"/>
          <w:sz w:val="24"/>
          <w:szCs w:val="24"/>
        </w:rPr>
        <w:tab/>
      </w:r>
      <w:r w:rsidR="00B732D0" w:rsidRPr="00B732D0">
        <w:rPr>
          <w:rFonts w:ascii="Times New Roman" w:hAnsi="Times New Roman" w:cs="Times New Roman"/>
          <w:sz w:val="24"/>
          <w:szCs w:val="24"/>
        </w:rPr>
        <w:t xml:space="preserve">A tárgyi ingatlan megtekintett állapotban kerül elidegenítésre. Felhívjuk </w:t>
      </w:r>
      <w:proofErr w:type="gramStart"/>
      <w:r w:rsidR="00B732D0" w:rsidRPr="00B732D0">
        <w:rPr>
          <w:rFonts w:ascii="Times New Roman" w:hAnsi="Times New Roman" w:cs="Times New Roman"/>
          <w:sz w:val="24"/>
          <w:szCs w:val="24"/>
        </w:rPr>
        <w:t>az</w:t>
      </w:r>
      <w:proofErr w:type="gramEnd"/>
      <w:r w:rsidR="00B732D0" w:rsidRPr="00B732D0">
        <w:rPr>
          <w:rFonts w:ascii="Times New Roman" w:hAnsi="Times New Roman" w:cs="Times New Roman"/>
          <w:sz w:val="24"/>
          <w:szCs w:val="24"/>
        </w:rPr>
        <w:t xml:space="preserve"> érdeklődők figyelmét arra, hogy a tárgyi parcellán az 1. </w:t>
      </w:r>
      <w:proofErr w:type="gramStart"/>
      <w:r w:rsidR="00B732D0" w:rsidRPr="00B732D0">
        <w:rPr>
          <w:rFonts w:ascii="Times New Roman" w:hAnsi="Times New Roman" w:cs="Times New Roman"/>
          <w:sz w:val="24"/>
          <w:szCs w:val="24"/>
        </w:rPr>
        <w:t>számú</w:t>
      </w:r>
      <w:proofErr w:type="gramEnd"/>
      <w:r w:rsidR="00B732D0" w:rsidRPr="00B732D0">
        <w:rPr>
          <w:rFonts w:ascii="Times New Roman" w:hAnsi="Times New Roman" w:cs="Times New Roman"/>
          <w:sz w:val="24"/>
          <w:szCs w:val="24"/>
        </w:rPr>
        <w:t xml:space="preserve"> meglévő épületen – családi lakóépületen – kizárólag az épület meglévő alapterületén belül engedélyezett a helyreállítási, rekonstrukciós és átalakítási munkálatok elvégzése. </w:t>
      </w:r>
      <w:proofErr w:type="gramStart"/>
      <w:r w:rsidR="00B732D0" w:rsidRPr="00B732D0">
        <w:rPr>
          <w:rFonts w:ascii="Times New Roman" w:hAnsi="Times New Roman" w:cs="Times New Roman"/>
          <w:sz w:val="24"/>
          <w:szCs w:val="24"/>
        </w:rPr>
        <w:t xml:space="preserve">A meglévő épület </w:t>
      </w:r>
      <w:r w:rsidR="00B732D0" w:rsidRPr="00B732D0">
        <w:rPr>
          <w:rFonts w:ascii="Times New Roman" w:hAnsi="Times New Roman" w:cs="Times New Roman"/>
          <w:sz w:val="24"/>
          <w:szCs w:val="24"/>
        </w:rPr>
        <w:lastRenderedPageBreak/>
        <w:t>bővítése nem engedélyezett.</w:t>
      </w:r>
      <w:proofErr w:type="gramEnd"/>
      <w:r w:rsidR="00B732D0" w:rsidRPr="00B732D0">
        <w:rPr>
          <w:rFonts w:ascii="Times New Roman" w:hAnsi="Times New Roman" w:cs="Times New Roman"/>
          <w:sz w:val="24"/>
          <w:szCs w:val="24"/>
        </w:rPr>
        <w:t xml:space="preserve"> </w:t>
      </w:r>
      <w:proofErr w:type="gramStart"/>
      <w:r w:rsidR="00B732D0" w:rsidRPr="00B732D0">
        <w:rPr>
          <w:rFonts w:ascii="Times New Roman" w:hAnsi="Times New Roman" w:cs="Times New Roman"/>
          <w:sz w:val="24"/>
          <w:szCs w:val="24"/>
        </w:rPr>
        <w:t>A meglévő épület eltávolítása esetén a tárgyi parcellán új épület nem építhető, vagyis nem áll fenn tervezési alap új épület létesítésére vonatkozó építési engedély kiadásához a tárgyi parcellán.</w:t>
      </w:r>
      <w:proofErr w:type="gramEnd"/>
      <w:r w:rsidRPr="00B732D0">
        <w:rPr>
          <w:rFonts w:ascii="Times New Roman" w:hAnsi="Times New Roman" w:cs="Times New Roman"/>
          <w:sz w:val="24"/>
          <w:szCs w:val="24"/>
        </w:rPr>
        <w:tab/>
      </w:r>
    </w:p>
    <w:p w:rsidR="00B732D0" w:rsidRDefault="00B732D0" w:rsidP="00033C78">
      <w:pPr>
        <w:ind w:left="720" w:hanging="720"/>
        <w:jc w:val="both"/>
        <w:rPr>
          <w:rFonts w:ascii="Times New Roman" w:hAnsi="Times New Roman" w:cs="Times New Roman"/>
          <w:sz w:val="24"/>
          <w:szCs w:val="24"/>
        </w:rPr>
      </w:pPr>
      <w:r>
        <w:rPr>
          <w:rFonts w:ascii="Times New Roman" w:hAnsi="Times New Roman" w:cs="Times New Roman"/>
          <w:sz w:val="24"/>
          <w:szCs w:val="24"/>
        </w:rPr>
        <w:t>IX.</w:t>
      </w:r>
      <w:r>
        <w:rPr>
          <w:rFonts w:ascii="Times New Roman" w:hAnsi="Times New Roman" w:cs="Times New Roman"/>
          <w:sz w:val="24"/>
          <w:szCs w:val="24"/>
        </w:rPr>
        <w:tab/>
      </w:r>
      <w:r w:rsidRPr="00B732D0">
        <w:rPr>
          <w:rFonts w:ascii="Times New Roman" w:hAnsi="Times New Roman" w:cs="Times New Roman"/>
          <w:sz w:val="24"/>
          <w:szCs w:val="24"/>
        </w:rPr>
        <w:t>Előzetes telefonos bejelentkezés alapján, a 024-655-470-es telefonszámon, az érdeklődő ajánlattevők megtekinthetik a nyilvános értékesítés tárgyát képező ingatlant a nyilvános értékesítés megtartásának napjáig, illetve az írásbeli ajánlatok begyűjtésére irányuló eljárásban a jelentkezés, illetve az ajánlat benyújtására előírt határidő lejártáig.</w:t>
      </w:r>
    </w:p>
    <w:p w:rsidR="00B732D0" w:rsidRDefault="00B732D0" w:rsidP="00033C78">
      <w:pPr>
        <w:ind w:left="720" w:hanging="720"/>
        <w:jc w:val="both"/>
        <w:rPr>
          <w:rFonts w:ascii="Times New Roman" w:hAnsi="Times New Roman" w:cs="Times New Roman"/>
          <w:sz w:val="24"/>
          <w:szCs w:val="24"/>
        </w:rPr>
      </w:pPr>
      <w:proofErr w:type="gramStart"/>
      <w:r>
        <w:rPr>
          <w:rFonts w:ascii="Times New Roman" w:hAnsi="Times New Roman" w:cs="Times New Roman"/>
          <w:sz w:val="24"/>
          <w:szCs w:val="24"/>
        </w:rPr>
        <w:t>X.</w:t>
      </w:r>
      <w:r>
        <w:rPr>
          <w:rFonts w:ascii="Times New Roman" w:hAnsi="Times New Roman" w:cs="Times New Roman"/>
          <w:sz w:val="24"/>
          <w:szCs w:val="24"/>
        </w:rPr>
        <w:tab/>
      </w:r>
      <w:r w:rsidRPr="00B732D0">
        <w:rPr>
          <w:rFonts w:ascii="Times New Roman" w:hAnsi="Times New Roman" w:cs="Times New Roman"/>
          <w:sz w:val="24"/>
          <w:szCs w:val="24"/>
        </w:rPr>
        <w:t>Az</w:t>
      </w:r>
      <w:proofErr w:type="gramEnd"/>
      <w:r w:rsidRPr="00B732D0">
        <w:rPr>
          <w:rFonts w:ascii="Times New Roman" w:hAnsi="Times New Roman" w:cs="Times New Roman"/>
          <w:sz w:val="24"/>
          <w:szCs w:val="24"/>
        </w:rPr>
        <w:t xml:space="preserve"> írásbeli ajánlatok begyűjtésére irányuló eljárásban való részvételhez benyújtott jelentkezésnek, illetve ajánlatnak kötelezően tartalmaznia kell:</w:t>
      </w:r>
    </w:p>
    <w:p w:rsidR="00B732D0" w:rsidRDefault="00B732D0" w:rsidP="00033C78">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rPr>
        <w:tab/>
      </w:r>
      <w:r w:rsidRPr="00B732D0">
        <w:rPr>
          <w:rFonts w:ascii="Times New Roman" w:hAnsi="Times New Roman" w:cs="Times New Roman"/>
          <w:sz w:val="24"/>
          <w:szCs w:val="24"/>
        </w:rPr>
        <w:t>A jelentkező természetes személy nevét és vezetéknevét, lakcímét és telefonszámát, személyi igazolványának számát, valamint személyi azonosító számát (JMBG) kell tartalmaznia, továbbá a jelentkezést alá kell írni. Amennyiben az adott személy vállalkozó is, a jelentkezéshez, illetve ajánlathoz csatolni kell a gazdasági szereplők nyilvántartásából származó eredeti kivonatot, vagy az arra vonatkozó igazolást, hogy a vállalkozó be van jegyezve a megfelelő nyilvántartásba; ezek a dokumentumok a kiállításuktól számítva nem lehetnek 30 napnál régebbiek.</w:t>
      </w:r>
    </w:p>
    <w:p w:rsidR="00B732D0" w:rsidRPr="00B732D0" w:rsidRDefault="00B732D0" w:rsidP="002F446F">
      <w:pPr>
        <w:ind w:left="720" w:hanging="720"/>
        <w:jc w:val="both"/>
        <w:rPr>
          <w:rFonts w:ascii="Times New Roman" w:eastAsia="Times New Roman" w:hAnsi="Times New Roman" w:cs="Times New Roman"/>
          <w:sz w:val="24"/>
          <w:szCs w:val="24"/>
          <w:lang w:eastAsia="en-GB"/>
        </w:rPr>
      </w:pPr>
      <w:r>
        <w:rPr>
          <w:rFonts w:ascii="Times New Roman" w:hAnsi="Times New Roman" w:cs="Times New Roman"/>
          <w:sz w:val="24"/>
          <w:szCs w:val="24"/>
        </w:rPr>
        <w:t>2.</w:t>
      </w:r>
      <w:r>
        <w:rPr>
          <w:rFonts w:ascii="Times New Roman" w:hAnsi="Times New Roman" w:cs="Times New Roman"/>
          <w:sz w:val="24"/>
          <w:szCs w:val="24"/>
        </w:rPr>
        <w:tab/>
      </w:r>
      <w:r w:rsidRPr="00B732D0">
        <w:rPr>
          <w:rFonts w:ascii="Times New Roman" w:eastAsia="Times New Roman" w:hAnsi="Times New Roman" w:cs="Times New Roman"/>
          <w:sz w:val="24"/>
          <w:szCs w:val="24"/>
          <w:lang w:eastAsia="en-GB"/>
        </w:rPr>
        <w:t xml:space="preserve">A jogi személy megnevezését, székhelyét és telefonszámát, azzal, hogy a jelentkezést, illetve ajánlatot a meghatalmazott személynek kell aláírnia. A jogi személy jelentkezéséhez, illetve ajánlatához csatolni kell a gazdasági szereplők nyilvántartásából származó, </w:t>
      </w:r>
      <w:proofErr w:type="gramStart"/>
      <w:r w:rsidRPr="00B732D0">
        <w:rPr>
          <w:rFonts w:ascii="Times New Roman" w:eastAsia="Times New Roman" w:hAnsi="Times New Roman" w:cs="Times New Roman"/>
          <w:sz w:val="24"/>
          <w:szCs w:val="24"/>
          <w:lang w:eastAsia="en-GB"/>
        </w:rPr>
        <w:t>az</w:t>
      </w:r>
      <w:proofErr w:type="gramEnd"/>
      <w:r w:rsidRPr="00B732D0">
        <w:rPr>
          <w:rFonts w:ascii="Times New Roman" w:eastAsia="Times New Roman" w:hAnsi="Times New Roman" w:cs="Times New Roman"/>
          <w:sz w:val="24"/>
          <w:szCs w:val="24"/>
          <w:lang w:eastAsia="en-GB"/>
        </w:rPr>
        <w:t xml:space="preserve"> adott jogi személy adatait tartalmazó, 30 napnál nem régebbi eredeti kivonatot. </w:t>
      </w:r>
    </w:p>
    <w:p w:rsidR="00B732D0" w:rsidRPr="00B732D0" w:rsidRDefault="00B732D0" w:rsidP="00B732D0">
      <w:pPr>
        <w:spacing w:after="0" w:line="240" w:lineRule="auto"/>
        <w:rPr>
          <w:rFonts w:ascii="Times New Roman" w:eastAsia="Times New Roman" w:hAnsi="Times New Roman" w:cs="Times New Roman"/>
          <w:sz w:val="24"/>
          <w:szCs w:val="24"/>
          <w:lang w:eastAsia="en-GB"/>
        </w:rPr>
      </w:pPr>
      <w:r>
        <w:rPr>
          <w:rFonts w:ascii="Times New Roman" w:eastAsia="Times New Roman" w:hAnsi="Symbol" w:cs="Times New Roman"/>
          <w:sz w:val="24"/>
          <w:szCs w:val="24"/>
          <w:lang w:eastAsia="en-GB"/>
        </w:rPr>
        <w:t>3.</w:t>
      </w:r>
      <w:r>
        <w:rPr>
          <w:rFonts w:ascii="Times New Roman" w:eastAsia="Times New Roman" w:hAnsi="Symbol" w:cs="Times New Roman"/>
          <w:sz w:val="24"/>
          <w:szCs w:val="24"/>
          <w:lang w:eastAsia="en-GB"/>
        </w:rPr>
        <w:tab/>
      </w:r>
      <w:r w:rsidRPr="00B732D0">
        <w:rPr>
          <w:rFonts w:ascii="Times New Roman" w:eastAsia="Times New Roman" w:hAnsi="Times New Roman" w:cs="Times New Roman"/>
          <w:sz w:val="24"/>
          <w:szCs w:val="24"/>
          <w:lang w:eastAsia="en-GB"/>
        </w:rPr>
        <w:t xml:space="preserve">A tárgyi ingatlanra felajánlott összeget. </w:t>
      </w:r>
    </w:p>
    <w:p w:rsidR="00B732D0" w:rsidRDefault="00B732D0" w:rsidP="00B732D0">
      <w:pPr>
        <w:ind w:left="720" w:hanging="720"/>
        <w:jc w:val="both"/>
        <w:rPr>
          <w:rFonts w:ascii="Times New Roman" w:eastAsia="Times New Roman" w:hAnsi="Times New Roman" w:cs="Times New Roman"/>
          <w:sz w:val="24"/>
          <w:szCs w:val="24"/>
          <w:lang w:eastAsia="en-GB"/>
        </w:rPr>
      </w:pPr>
      <w:r>
        <w:rPr>
          <w:rFonts w:ascii="Times New Roman" w:eastAsia="Times New Roman" w:hAnsi="Symbol" w:cs="Times New Roman"/>
          <w:sz w:val="24"/>
          <w:szCs w:val="24"/>
          <w:lang w:eastAsia="en-GB"/>
        </w:rPr>
        <w:t>4.</w:t>
      </w:r>
      <w:r>
        <w:rPr>
          <w:rFonts w:ascii="Times New Roman" w:eastAsia="Times New Roman" w:hAnsi="Symbol" w:cs="Times New Roman"/>
          <w:sz w:val="24"/>
          <w:szCs w:val="24"/>
          <w:lang w:eastAsia="en-GB"/>
        </w:rPr>
        <w:tab/>
      </w:r>
      <w:r w:rsidRPr="00B732D0">
        <w:rPr>
          <w:rFonts w:ascii="Times New Roman" w:eastAsia="Times New Roman" w:hAnsi="Times New Roman" w:cs="Times New Roman"/>
          <w:sz w:val="24"/>
          <w:szCs w:val="24"/>
          <w:lang w:eastAsia="en-GB"/>
        </w:rPr>
        <w:t>A letét befizetését igazoló bizonylatot.</w:t>
      </w:r>
    </w:p>
    <w:p w:rsidR="00B732D0" w:rsidRDefault="00B732D0" w:rsidP="00FE0430">
      <w:pPr>
        <w:ind w:firstLine="720"/>
        <w:jc w:val="both"/>
        <w:rPr>
          <w:rFonts w:ascii="Times New Roman" w:hAnsi="Times New Roman" w:cs="Times New Roman"/>
          <w:sz w:val="24"/>
          <w:szCs w:val="24"/>
        </w:rPr>
      </w:pPr>
      <w:proofErr w:type="gramStart"/>
      <w:r w:rsidRPr="00B732D0">
        <w:rPr>
          <w:rFonts w:ascii="Times New Roman" w:hAnsi="Times New Roman" w:cs="Times New Roman"/>
          <w:sz w:val="24"/>
          <w:szCs w:val="24"/>
        </w:rPr>
        <w:t>Amennyiben a benyújtót meghatalmazott képviseli, a képviseletre vonatkozó meghatalmazást közjegyzőnek kell hitelesítenie.</w:t>
      </w:r>
      <w:proofErr w:type="gramEnd"/>
    </w:p>
    <w:p w:rsidR="00B732D0" w:rsidRDefault="00B732D0" w:rsidP="00FE0430">
      <w:pPr>
        <w:pStyle w:val="pdq2pgselectionanchorcontainer"/>
        <w:spacing w:before="0" w:beforeAutospacing="0" w:after="0" w:afterAutospacing="0"/>
        <w:ind w:left="720" w:hanging="720"/>
        <w:jc w:val="both"/>
      </w:pPr>
      <w:r>
        <w:t>XI.</w:t>
      </w:r>
      <w:r>
        <w:tab/>
        <w:t>Az írásbeli ajánlatok begyűjtésére irányuló eljárásban a jelen hirdetményben meghatározott szükséges okiratokkal ellátott jelentkezések, illetve ajánlatok a hirdetmény közzétételének napjától számított 30 napon belül nyújthatók be az írásbeli ajánlatok begyűjtésére irányuló eljárás lefolytatásával, a Zenta község köztulajdonában lévő ingatlanok elidegenítése céljából megbízott Bizottsághoz, a Zenta</w:t>
      </w:r>
      <w:r w:rsidR="00FE0430">
        <w:t xml:space="preserve"> község Közigazgatási Hivatala Településrendezési, é</w:t>
      </w:r>
      <w:r>
        <w:t>pítés</w:t>
      </w:r>
      <w:r w:rsidR="00FE0430">
        <w:t xml:space="preserve">ügyi és kommunális tevékenységi </w:t>
      </w:r>
      <w:r>
        <w:t>osztálya címére: 24400 Zenta, Fő tér 1., postai úton vagy személyesen a Zenta község Közigazgatási Hivatalának iktatójában.</w:t>
      </w:r>
    </w:p>
    <w:p w:rsidR="00B732D0" w:rsidRDefault="00B732D0" w:rsidP="00B732D0">
      <w:pPr>
        <w:pStyle w:val="NormalWeb"/>
        <w:spacing w:before="0" w:beforeAutospacing="0" w:after="0" w:afterAutospacing="0"/>
        <w:ind w:left="720"/>
        <w:jc w:val="both"/>
      </w:pPr>
      <w:r>
        <w:t xml:space="preserve">A jelentkezéseket, illetve ajánlatokat kötelezően zárt borítékban kell benyújtani, amelyen fel </w:t>
      </w:r>
      <w:r w:rsidR="00FE0430">
        <w:t>kell tüntetni a „NEM FELNYITNI</w:t>
      </w:r>
      <w:r>
        <w:t>” megjegyzést, valamint jól látható módon azt is, hogy melyik hirdetményre vonatkozik, illetve ki a jelentkezés, illetve ajánlat benyújtója.</w:t>
      </w:r>
    </w:p>
    <w:p w:rsidR="00B732D0" w:rsidRDefault="00B732D0" w:rsidP="00B732D0">
      <w:pPr>
        <w:jc w:val="both"/>
        <w:rPr>
          <w:rFonts w:ascii="Times New Roman" w:hAnsi="Times New Roman" w:cs="Times New Roman"/>
          <w:sz w:val="24"/>
          <w:szCs w:val="24"/>
        </w:rPr>
      </w:pPr>
      <w:r>
        <w:rPr>
          <w:rFonts w:ascii="Times New Roman" w:hAnsi="Times New Roman" w:cs="Times New Roman"/>
          <w:sz w:val="24"/>
          <w:szCs w:val="24"/>
        </w:rPr>
        <w:tab/>
      </w:r>
    </w:p>
    <w:p w:rsidR="00D805F8" w:rsidRDefault="00D805F8" w:rsidP="00D805F8">
      <w:pPr>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XII.</w:t>
      </w:r>
      <w:r>
        <w:rPr>
          <w:rFonts w:ascii="Times New Roman" w:hAnsi="Times New Roman" w:cs="Times New Roman"/>
          <w:sz w:val="24"/>
          <w:szCs w:val="24"/>
        </w:rPr>
        <w:tab/>
      </w:r>
      <w:r w:rsidRPr="00D805F8">
        <w:rPr>
          <w:rFonts w:ascii="Times New Roman" w:hAnsi="Times New Roman" w:cs="Times New Roman"/>
          <w:sz w:val="24"/>
          <w:szCs w:val="24"/>
        </w:rPr>
        <w:t xml:space="preserve">A jelentkezés, illetve ajánlat hiányosnak minősül, ha nem tartalmazza </w:t>
      </w:r>
      <w:proofErr w:type="gramStart"/>
      <w:r w:rsidRPr="00D805F8">
        <w:rPr>
          <w:rFonts w:ascii="Times New Roman" w:hAnsi="Times New Roman" w:cs="Times New Roman"/>
          <w:sz w:val="24"/>
          <w:szCs w:val="24"/>
        </w:rPr>
        <w:t>az</w:t>
      </w:r>
      <w:proofErr w:type="gramEnd"/>
      <w:r w:rsidRPr="00D805F8">
        <w:rPr>
          <w:rFonts w:ascii="Times New Roman" w:hAnsi="Times New Roman" w:cs="Times New Roman"/>
          <w:sz w:val="24"/>
          <w:szCs w:val="24"/>
        </w:rPr>
        <w:t xml:space="preserve"> előírt valamennyi adatot, ha nem csatolták az előírt valamennyi okiratot, illetve ha nem tartalmazza a jelen hirdetményben meghatározott valamennyi adatot, vagy az adatok ellentétesek a közzétett hirdetményben foglaltakkal.</w:t>
      </w:r>
    </w:p>
    <w:p w:rsidR="00D805F8" w:rsidRDefault="00D805F8" w:rsidP="00D805F8">
      <w:pPr>
        <w:ind w:left="720" w:hanging="720"/>
        <w:jc w:val="both"/>
        <w:rPr>
          <w:rFonts w:ascii="Times New Roman" w:hAnsi="Times New Roman" w:cs="Times New Roman"/>
          <w:sz w:val="24"/>
          <w:szCs w:val="24"/>
        </w:rPr>
      </w:pPr>
      <w:r>
        <w:rPr>
          <w:rFonts w:ascii="Times New Roman" w:hAnsi="Times New Roman" w:cs="Times New Roman"/>
          <w:sz w:val="24"/>
          <w:szCs w:val="24"/>
        </w:rPr>
        <w:t>XIII.</w:t>
      </w:r>
      <w:r>
        <w:rPr>
          <w:rFonts w:ascii="Times New Roman" w:hAnsi="Times New Roman" w:cs="Times New Roman"/>
          <w:sz w:val="24"/>
          <w:szCs w:val="24"/>
        </w:rPr>
        <w:tab/>
      </w:r>
      <w:r w:rsidRPr="00D805F8">
        <w:rPr>
          <w:rFonts w:ascii="Times New Roman" w:hAnsi="Times New Roman" w:cs="Times New Roman"/>
          <w:sz w:val="24"/>
          <w:szCs w:val="24"/>
        </w:rPr>
        <w:t>A határidőn túl benyújtott, illetve hiányos jelentkezések, illetve ajánlatok benyújtói nem vehetnek részt a beérkezett jelentkezések, illetve ajánlatok elbírálására irányuló eljárásban.</w:t>
      </w:r>
    </w:p>
    <w:p w:rsidR="00D805F8" w:rsidRDefault="00D805F8" w:rsidP="00D805F8">
      <w:pPr>
        <w:ind w:left="720" w:hanging="720"/>
        <w:jc w:val="both"/>
        <w:rPr>
          <w:rFonts w:ascii="Times New Roman" w:hAnsi="Times New Roman" w:cs="Times New Roman"/>
          <w:sz w:val="24"/>
          <w:szCs w:val="24"/>
        </w:rPr>
      </w:pPr>
      <w:r>
        <w:rPr>
          <w:rFonts w:ascii="Times New Roman" w:hAnsi="Times New Roman" w:cs="Times New Roman"/>
          <w:sz w:val="24"/>
          <w:szCs w:val="24"/>
        </w:rPr>
        <w:t>XIV.</w:t>
      </w:r>
      <w:r>
        <w:rPr>
          <w:rFonts w:ascii="Times New Roman" w:hAnsi="Times New Roman" w:cs="Times New Roman"/>
          <w:sz w:val="24"/>
          <w:szCs w:val="24"/>
        </w:rPr>
        <w:tab/>
      </w:r>
      <w:r w:rsidRPr="00D805F8">
        <w:rPr>
          <w:rFonts w:ascii="Times New Roman" w:hAnsi="Times New Roman" w:cs="Times New Roman"/>
          <w:sz w:val="24"/>
          <w:szCs w:val="24"/>
        </w:rPr>
        <w:t>A jelentkezés, illetve ajánlat benyújtója a letéttel szavatolja, hogy megköti az elidegenítés tárgyát képező ingatlan adásvételi szerződését, amennyiben az írásbeli ajánlatok begyűjtésére irányuló eljárásban az általa benyújtott ajánlatot a legkedvezőbb ajánlatként állapítják meg.</w:t>
      </w:r>
    </w:p>
    <w:p w:rsidR="00D805F8" w:rsidRDefault="00D805F8" w:rsidP="00D805F8">
      <w:pPr>
        <w:ind w:left="720" w:hanging="720"/>
        <w:jc w:val="both"/>
        <w:rPr>
          <w:rFonts w:ascii="Times New Roman" w:hAnsi="Times New Roman" w:cs="Times New Roman"/>
          <w:sz w:val="24"/>
          <w:szCs w:val="24"/>
        </w:rPr>
      </w:pPr>
      <w:r>
        <w:rPr>
          <w:rFonts w:ascii="Times New Roman" w:hAnsi="Times New Roman" w:cs="Times New Roman"/>
          <w:sz w:val="24"/>
          <w:szCs w:val="24"/>
        </w:rPr>
        <w:t>XV.</w:t>
      </w:r>
      <w:r>
        <w:rPr>
          <w:rFonts w:ascii="Times New Roman" w:hAnsi="Times New Roman" w:cs="Times New Roman"/>
          <w:sz w:val="24"/>
          <w:szCs w:val="24"/>
        </w:rPr>
        <w:tab/>
      </w:r>
      <w:r w:rsidRPr="00D805F8">
        <w:rPr>
          <w:rFonts w:ascii="Times New Roman" w:hAnsi="Times New Roman" w:cs="Times New Roman"/>
          <w:sz w:val="24"/>
          <w:szCs w:val="24"/>
        </w:rPr>
        <w:t xml:space="preserve">Az írásbeli ajánlatok begyűjtésére irányuló eljárásban annak a résztvevőnek, akinek ajánlatát elfogadták, a befizetett letét összegét </w:t>
      </w:r>
      <w:proofErr w:type="gramStart"/>
      <w:r w:rsidRPr="00D805F8">
        <w:rPr>
          <w:rFonts w:ascii="Times New Roman" w:hAnsi="Times New Roman" w:cs="Times New Roman"/>
          <w:sz w:val="24"/>
          <w:szCs w:val="24"/>
        </w:rPr>
        <w:t>az</w:t>
      </w:r>
      <w:proofErr w:type="gramEnd"/>
      <w:r w:rsidRPr="00D805F8">
        <w:rPr>
          <w:rFonts w:ascii="Times New Roman" w:hAnsi="Times New Roman" w:cs="Times New Roman"/>
          <w:sz w:val="24"/>
          <w:szCs w:val="24"/>
        </w:rPr>
        <w:t xml:space="preserve"> elidegenítés végleges vételárába beszámítják.</w:t>
      </w:r>
    </w:p>
    <w:p w:rsidR="00D805F8" w:rsidRDefault="00D805F8" w:rsidP="00FE0430">
      <w:pPr>
        <w:jc w:val="both"/>
        <w:rPr>
          <w:rFonts w:ascii="Times New Roman" w:hAnsi="Times New Roman" w:cs="Times New Roman"/>
          <w:sz w:val="24"/>
          <w:szCs w:val="24"/>
        </w:rPr>
      </w:pPr>
      <w:proofErr w:type="gramStart"/>
      <w:r w:rsidRPr="00D805F8">
        <w:rPr>
          <w:rFonts w:ascii="Times New Roman" w:hAnsi="Times New Roman" w:cs="Times New Roman"/>
          <w:sz w:val="24"/>
          <w:szCs w:val="24"/>
        </w:rPr>
        <w:t>Az</w:t>
      </w:r>
      <w:proofErr w:type="gramEnd"/>
      <w:r w:rsidRPr="00D805F8">
        <w:rPr>
          <w:rFonts w:ascii="Times New Roman" w:hAnsi="Times New Roman" w:cs="Times New Roman"/>
          <w:sz w:val="24"/>
          <w:szCs w:val="24"/>
        </w:rPr>
        <w:t xml:space="preserve"> az ajánlattevő, aki megszerzi a Zenta község köztulajdonából elidegenítésre kerülő ingatlan megvásárlásának jogát, elveszíti a letét visszatérítéséhez való jogát, ha a Zenta község köztulajdonából elidegenítésre kerülő ingatlan adásvételi szerződését az ingatlan adásvételéről szóló határozat meghozatalától számított 30 napon belül nem köti meg, vagy ha az adásvételi szerződés megkötésétől számított 30 napon belül nem fizeti meg a vételárat.</w:t>
      </w:r>
    </w:p>
    <w:p w:rsidR="00D805F8" w:rsidRDefault="00D805F8" w:rsidP="00D805F8">
      <w:pPr>
        <w:pStyle w:val="pdq2pgselectionanchorcontainer"/>
        <w:ind w:left="720" w:hanging="720"/>
        <w:jc w:val="both"/>
      </w:pPr>
      <w:proofErr w:type="gramStart"/>
      <w:r>
        <w:t>XVI.</w:t>
      </w:r>
      <w:r>
        <w:tab/>
        <w:t>Az</w:t>
      </w:r>
      <w:proofErr w:type="gramEnd"/>
      <w:r>
        <w:t xml:space="preserve"> írásbeli ajánlatok elbírálásának feltételei teljesülnek, illetve a beérkezett ajánlatok elbírálására irányuló eljárást le kell folytatni, amennyiben a hirdetményre legalább egy határidőben benyújtott és hiánytalan jelentkezés, illetve ajánlat érkezik. Amennyiben azonban a határidőben benyújtott, hiánytalan jelentkezés, illetve ajánlat benyújtója nem jelenik </w:t>
      </w:r>
      <w:proofErr w:type="gramStart"/>
      <w:r>
        <w:t>meg</w:t>
      </w:r>
      <w:proofErr w:type="gramEnd"/>
      <w:r>
        <w:t xml:space="preserve"> az írásbeli ajánlatok felbontásánál, úgy kell tekinteni, hogy visszalépett a jelentkezéstől, illetve az ajánlattól.</w:t>
      </w:r>
    </w:p>
    <w:p w:rsidR="00D805F8" w:rsidRDefault="00D805F8" w:rsidP="00D805F8">
      <w:pPr>
        <w:pStyle w:val="pdq2pgselectionanchorcontainer"/>
        <w:ind w:left="720" w:hanging="720"/>
        <w:jc w:val="both"/>
      </w:pPr>
      <w:r>
        <w:t>XVII.</w:t>
      </w:r>
      <w:r>
        <w:tab/>
        <w:t xml:space="preserve">A beérkezett jelentkezések, illetve ajánlatok felbontására, amelyen valamennyi jelentkezőnek, illetve ajánlattevőnek kötelezően jelen kell lennie, 2026. </w:t>
      </w:r>
      <w:proofErr w:type="gramStart"/>
      <w:r>
        <w:t>o</w:t>
      </w:r>
      <w:r w:rsidR="00FE0430">
        <w:t>któber</w:t>
      </w:r>
      <w:proofErr w:type="gramEnd"/>
      <w:r w:rsidR="00FE0430">
        <w:t xml:space="preserve"> 29-én kerül sor a Zenta k</w:t>
      </w:r>
      <w:r>
        <w:t xml:space="preserve">özség székhelyén, Zentán, Fő tér 1. </w:t>
      </w:r>
      <w:proofErr w:type="gramStart"/>
      <w:r>
        <w:t>szám</w:t>
      </w:r>
      <w:proofErr w:type="gramEnd"/>
      <w:r>
        <w:t xml:space="preserve"> alatt, a II. </w:t>
      </w:r>
      <w:proofErr w:type="gramStart"/>
      <w:r>
        <w:t>emeleten</w:t>
      </w:r>
      <w:proofErr w:type="gramEnd"/>
      <w:r>
        <w:t xml:space="preserve">, a 71. </w:t>
      </w:r>
      <w:proofErr w:type="gramStart"/>
      <w:r>
        <w:t>számú</w:t>
      </w:r>
      <w:proofErr w:type="gramEnd"/>
      <w:r>
        <w:t xml:space="preserve"> teremben, 15:00 órai kezdettel.</w:t>
      </w:r>
    </w:p>
    <w:p w:rsidR="00D805F8" w:rsidRDefault="00D805F8" w:rsidP="00D805F8">
      <w:pPr>
        <w:pStyle w:val="pdq2pgselectionanchorcontainer"/>
        <w:ind w:left="720" w:hanging="720"/>
        <w:jc w:val="both"/>
      </w:pPr>
      <w:r>
        <w:t>XVIII.</w:t>
      </w:r>
      <w:r>
        <w:tab/>
        <w:t xml:space="preserve">A legkedvezőbb ajánlattevő kiválasztásának alapvető szempontja </w:t>
      </w:r>
      <w:proofErr w:type="gramStart"/>
      <w:r>
        <w:t>az</w:t>
      </w:r>
      <w:proofErr w:type="gramEnd"/>
      <w:r>
        <w:t xml:space="preserve"> írásbeli ajánlatok begyűjtésére irányuló eljárásban részt vevő, hiánytalan jelentkezést, illetve ajánlatot benyújtó résztvevő által felajánlott vételár összege.</w:t>
      </w:r>
    </w:p>
    <w:p w:rsidR="00D805F8" w:rsidRDefault="00D805F8" w:rsidP="00D805F8">
      <w:pPr>
        <w:pStyle w:val="pdq2pgselectionanchorcontainer"/>
        <w:ind w:left="720" w:hanging="720"/>
        <w:jc w:val="both"/>
      </w:pPr>
      <w:proofErr w:type="gramStart"/>
      <w:r>
        <w:t>XIX.</w:t>
      </w:r>
      <w:r>
        <w:tab/>
        <w:t>Az</w:t>
      </w:r>
      <w:proofErr w:type="gramEnd"/>
      <w:r>
        <w:t xml:space="preserve"> írásbeli ajánlatok begyűjtésére irányuló eljárásban eredménytelenül részt vevő résztvevők részére a befizetett letétet a beérkezett ajánlatok felbontásának napjától számított 15 napon belül visszafizetik.</w:t>
      </w:r>
    </w:p>
    <w:p w:rsidR="00C33916" w:rsidRDefault="00C33916" w:rsidP="00D805F8">
      <w:pPr>
        <w:pStyle w:val="pdq2pgselectionanchorcontainer"/>
        <w:ind w:left="720" w:hanging="720"/>
        <w:jc w:val="both"/>
      </w:pPr>
      <w:r>
        <w:t>XX.</w:t>
      </w:r>
      <w:r>
        <w:tab/>
        <w:t>A közvagyonból elidegenítésre kerülő ingatlan elidegenít</w:t>
      </w:r>
      <w:r w:rsidR="00ED470E">
        <w:t>éséről szóló határozatot Zenta k</w:t>
      </w:r>
      <w:r>
        <w:t xml:space="preserve">özség Képviselő-testülete hozza </w:t>
      </w:r>
      <w:proofErr w:type="gramStart"/>
      <w:r>
        <w:t>meg</w:t>
      </w:r>
      <w:proofErr w:type="gramEnd"/>
      <w:r>
        <w:t>.</w:t>
      </w:r>
    </w:p>
    <w:p w:rsidR="00C33916" w:rsidRDefault="00C33916" w:rsidP="00D805F8">
      <w:pPr>
        <w:pStyle w:val="pdq2pgselectionanchorcontainer"/>
        <w:ind w:left="720" w:hanging="720"/>
        <w:jc w:val="both"/>
      </w:pPr>
      <w:r>
        <w:lastRenderedPageBreak/>
        <w:t>XXI.</w:t>
      </w:r>
      <w:r>
        <w:tab/>
        <w:t xml:space="preserve">A Zenta község köztulajdonából elidegenítésre kerülő ingatlan elidegenítéséről szóló határozat alapján a megvásárlás jogát megszerző személy és Zenta község </w:t>
      </w:r>
      <w:proofErr w:type="gramStart"/>
      <w:r>
        <w:t>az</w:t>
      </w:r>
      <w:proofErr w:type="gramEnd"/>
      <w:r>
        <w:t xml:space="preserve"> adásvételi szerződést a határozat meghozatalának napjától számított 30 napon belül kötik meg.</w:t>
      </w:r>
    </w:p>
    <w:p w:rsidR="00C33916" w:rsidRDefault="00C33916" w:rsidP="00C33916">
      <w:pPr>
        <w:pStyle w:val="pdq2pgselectionanchorcontainer"/>
        <w:jc w:val="both"/>
      </w:pPr>
      <w:r>
        <w:t>Amennyiben az a személy, akinek részére a Zenta község köztulajdonából elidegenítésre kerülő ingatlant elidegenítik, a határozat meghozatalának napjától számított 30 napon belül nem kezdeményezi a szerződés megkötését, a Zenta község köztulajdonából elidegenítésre kerülő ingatlan odaítéléséről szóló határozatot hatályon kívül helyezik.</w:t>
      </w:r>
    </w:p>
    <w:p w:rsidR="00C33916" w:rsidRDefault="00C33916" w:rsidP="00C33916">
      <w:pPr>
        <w:pStyle w:val="pdq2pgselectionanchorcontainer"/>
        <w:ind w:left="720" w:hanging="720"/>
        <w:jc w:val="both"/>
      </w:pPr>
      <w:r>
        <w:t>XXII.</w:t>
      </w:r>
      <w:r>
        <w:tab/>
        <w:t xml:space="preserve">A vevő köteles a vételárat egy összegben, </w:t>
      </w:r>
      <w:proofErr w:type="gramStart"/>
      <w:r>
        <w:t>az</w:t>
      </w:r>
      <w:proofErr w:type="gramEnd"/>
      <w:r>
        <w:t xml:space="preserve"> adásvételi szerződés megkötésének napjától számított 30 napon belül megfizetni.</w:t>
      </w:r>
    </w:p>
    <w:p w:rsidR="00C33916" w:rsidRDefault="00C33916" w:rsidP="00C33916">
      <w:pPr>
        <w:pStyle w:val="pdq2pgselectionanchorcontainer"/>
        <w:jc w:val="both"/>
      </w:pPr>
      <w:proofErr w:type="gramStart"/>
      <w:r>
        <w:t>A jelen, írásbeli ajánlatok begyűjtésére irányuló hirdetménnyel kapcsolatos további tájékoztatás a Zenta község köztulajdonában lévő ingatlanok elidegenítésére irányuló írásbeli ajánlatok begyűjtésére irányuló eljárást lefolytató Bizottságnál, illetve a (024) 655-470-es telefonszámon kérhető.</w:t>
      </w:r>
      <w:proofErr w:type="gramEnd"/>
    </w:p>
    <w:p w:rsidR="00C33916" w:rsidRDefault="00C33916" w:rsidP="00C33916">
      <w:pPr>
        <w:pStyle w:val="pdq2pgselectionanchorcontainer"/>
        <w:jc w:val="both"/>
      </w:pPr>
    </w:p>
    <w:p w:rsidR="00C33916" w:rsidRDefault="00C33916" w:rsidP="00C33916">
      <w:pPr>
        <w:pStyle w:val="pdq2pgselectionanchorcontainer"/>
        <w:ind w:left="720" w:firstLine="720"/>
        <w:jc w:val="both"/>
      </w:pPr>
      <w:proofErr w:type="gramStart"/>
      <w:r>
        <w:t>Az</w:t>
      </w:r>
      <w:proofErr w:type="gramEnd"/>
      <w:r>
        <w:t xml:space="preserve"> írásbeli ajánlatok begyűjtésére irányuló, a Zenta község köztulajdonában lévő ingatlanok elidegenítésére vonatkozó eljárást lefolytató Bizottság elnöke</w:t>
      </w:r>
    </w:p>
    <w:p w:rsidR="00C33916" w:rsidRDefault="00C33916" w:rsidP="00C33916">
      <w:pPr>
        <w:pStyle w:val="pdq2pgselectionanchorcontainer"/>
        <w:ind w:left="720" w:firstLine="720"/>
        <w:jc w:val="both"/>
      </w:pPr>
      <w:r>
        <w:tab/>
      </w:r>
      <w:r>
        <w:tab/>
      </w:r>
      <w:r>
        <w:tab/>
      </w:r>
      <w:r>
        <w:tab/>
      </w:r>
      <w:r>
        <w:tab/>
      </w:r>
      <w:r>
        <w:tab/>
      </w:r>
      <w:proofErr w:type="gramStart"/>
      <w:r>
        <w:t>Kopasz Mészáros Lívia s.k.</w:t>
      </w:r>
      <w:proofErr w:type="gramEnd"/>
    </w:p>
    <w:p w:rsidR="00D805F8" w:rsidRPr="00D805F8" w:rsidRDefault="00D805F8" w:rsidP="00D805F8">
      <w:pPr>
        <w:jc w:val="both"/>
        <w:rPr>
          <w:rFonts w:ascii="Times New Roman" w:hAnsi="Times New Roman" w:cs="Times New Roman"/>
          <w:sz w:val="24"/>
          <w:szCs w:val="24"/>
        </w:rPr>
      </w:pPr>
    </w:p>
    <w:sectPr w:rsidR="00D805F8" w:rsidRPr="00D805F8" w:rsidSect="00E1492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F77C78"/>
    <w:rsid w:val="00033C78"/>
    <w:rsid w:val="002F446F"/>
    <w:rsid w:val="00A17EAA"/>
    <w:rsid w:val="00AF64F9"/>
    <w:rsid w:val="00B732D0"/>
    <w:rsid w:val="00BD1B37"/>
    <w:rsid w:val="00C33916"/>
    <w:rsid w:val="00D5290B"/>
    <w:rsid w:val="00D805F8"/>
    <w:rsid w:val="00E14927"/>
    <w:rsid w:val="00ED1959"/>
    <w:rsid w:val="00ED470E"/>
    <w:rsid w:val="00F77C78"/>
    <w:rsid w:val="00FE04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9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7C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7C78"/>
    <w:rPr>
      <w:rFonts w:ascii="Tahoma" w:hAnsi="Tahoma" w:cs="Tahoma"/>
      <w:sz w:val="16"/>
      <w:szCs w:val="16"/>
    </w:rPr>
  </w:style>
  <w:style w:type="paragraph" w:customStyle="1" w:styleId="isselectedend">
    <w:name w:val="isselectedend"/>
    <w:basedOn w:val="Normal"/>
    <w:rsid w:val="00F77C7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F77C7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dq2pgselectionanchorcontainer">
    <w:name w:val="pdq2pg_selectionanchorcontainer"/>
    <w:basedOn w:val="Normal"/>
    <w:rsid w:val="00D5290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23542135">
      <w:bodyDiv w:val="1"/>
      <w:marLeft w:val="0"/>
      <w:marRight w:val="0"/>
      <w:marTop w:val="0"/>
      <w:marBottom w:val="0"/>
      <w:divBdr>
        <w:top w:val="none" w:sz="0" w:space="0" w:color="auto"/>
        <w:left w:val="none" w:sz="0" w:space="0" w:color="auto"/>
        <w:bottom w:val="none" w:sz="0" w:space="0" w:color="auto"/>
        <w:right w:val="none" w:sz="0" w:space="0" w:color="auto"/>
      </w:divBdr>
      <w:divsChild>
        <w:div w:id="1959678491">
          <w:marLeft w:val="0"/>
          <w:marRight w:val="0"/>
          <w:marTop w:val="0"/>
          <w:marBottom w:val="0"/>
          <w:divBdr>
            <w:top w:val="none" w:sz="0" w:space="0" w:color="auto"/>
            <w:left w:val="none" w:sz="0" w:space="0" w:color="auto"/>
            <w:bottom w:val="none" w:sz="0" w:space="0" w:color="auto"/>
            <w:right w:val="none" w:sz="0" w:space="0" w:color="auto"/>
          </w:divBdr>
          <w:divsChild>
            <w:div w:id="2051614612">
              <w:marLeft w:val="0"/>
              <w:marRight w:val="0"/>
              <w:marTop w:val="0"/>
              <w:marBottom w:val="0"/>
              <w:divBdr>
                <w:top w:val="none" w:sz="0" w:space="0" w:color="auto"/>
                <w:left w:val="none" w:sz="0" w:space="0" w:color="auto"/>
                <w:bottom w:val="none" w:sz="0" w:space="0" w:color="auto"/>
                <w:right w:val="none" w:sz="0" w:space="0" w:color="auto"/>
              </w:divBdr>
              <w:divsChild>
                <w:div w:id="1340278501">
                  <w:marLeft w:val="0"/>
                  <w:marRight w:val="0"/>
                  <w:marTop w:val="0"/>
                  <w:marBottom w:val="0"/>
                  <w:divBdr>
                    <w:top w:val="none" w:sz="0" w:space="0" w:color="auto"/>
                    <w:left w:val="none" w:sz="0" w:space="0" w:color="auto"/>
                    <w:bottom w:val="none" w:sz="0" w:space="0" w:color="auto"/>
                    <w:right w:val="none" w:sz="0" w:space="0" w:color="auto"/>
                  </w:divBdr>
                  <w:divsChild>
                    <w:div w:id="1520704492">
                      <w:marLeft w:val="0"/>
                      <w:marRight w:val="0"/>
                      <w:marTop w:val="0"/>
                      <w:marBottom w:val="0"/>
                      <w:divBdr>
                        <w:top w:val="none" w:sz="0" w:space="0" w:color="auto"/>
                        <w:left w:val="none" w:sz="0" w:space="0" w:color="auto"/>
                        <w:bottom w:val="none" w:sz="0" w:space="0" w:color="auto"/>
                        <w:right w:val="none" w:sz="0" w:space="0" w:color="auto"/>
                      </w:divBdr>
                      <w:divsChild>
                        <w:div w:id="551699590">
                          <w:marLeft w:val="0"/>
                          <w:marRight w:val="0"/>
                          <w:marTop w:val="0"/>
                          <w:marBottom w:val="0"/>
                          <w:divBdr>
                            <w:top w:val="none" w:sz="0" w:space="0" w:color="auto"/>
                            <w:left w:val="none" w:sz="0" w:space="0" w:color="auto"/>
                            <w:bottom w:val="none" w:sz="0" w:space="0" w:color="auto"/>
                            <w:right w:val="none" w:sz="0" w:space="0" w:color="auto"/>
                          </w:divBdr>
                          <w:divsChild>
                            <w:div w:id="1329136608">
                              <w:marLeft w:val="0"/>
                              <w:marRight w:val="0"/>
                              <w:marTop w:val="0"/>
                              <w:marBottom w:val="0"/>
                              <w:divBdr>
                                <w:top w:val="none" w:sz="0" w:space="0" w:color="auto"/>
                                <w:left w:val="none" w:sz="0" w:space="0" w:color="auto"/>
                                <w:bottom w:val="none" w:sz="0" w:space="0" w:color="auto"/>
                                <w:right w:val="none" w:sz="0" w:space="0" w:color="auto"/>
                              </w:divBdr>
                              <w:divsChild>
                                <w:div w:id="1941599175">
                                  <w:marLeft w:val="0"/>
                                  <w:marRight w:val="0"/>
                                  <w:marTop w:val="0"/>
                                  <w:marBottom w:val="0"/>
                                  <w:divBdr>
                                    <w:top w:val="none" w:sz="0" w:space="0" w:color="auto"/>
                                    <w:left w:val="none" w:sz="0" w:space="0" w:color="auto"/>
                                    <w:bottom w:val="none" w:sz="0" w:space="0" w:color="auto"/>
                                    <w:right w:val="none" w:sz="0" w:space="0" w:color="auto"/>
                                  </w:divBdr>
                                  <w:divsChild>
                                    <w:div w:id="179401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444511">
      <w:bodyDiv w:val="1"/>
      <w:marLeft w:val="0"/>
      <w:marRight w:val="0"/>
      <w:marTop w:val="0"/>
      <w:marBottom w:val="0"/>
      <w:divBdr>
        <w:top w:val="none" w:sz="0" w:space="0" w:color="auto"/>
        <w:left w:val="none" w:sz="0" w:space="0" w:color="auto"/>
        <w:bottom w:val="none" w:sz="0" w:space="0" w:color="auto"/>
        <w:right w:val="none" w:sz="0" w:space="0" w:color="auto"/>
      </w:divBdr>
      <w:divsChild>
        <w:div w:id="121774693">
          <w:marLeft w:val="0"/>
          <w:marRight w:val="0"/>
          <w:marTop w:val="0"/>
          <w:marBottom w:val="0"/>
          <w:divBdr>
            <w:top w:val="none" w:sz="0" w:space="0" w:color="auto"/>
            <w:left w:val="none" w:sz="0" w:space="0" w:color="auto"/>
            <w:bottom w:val="none" w:sz="0" w:space="0" w:color="auto"/>
            <w:right w:val="none" w:sz="0" w:space="0" w:color="auto"/>
          </w:divBdr>
          <w:divsChild>
            <w:div w:id="2115973527">
              <w:marLeft w:val="0"/>
              <w:marRight w:val="0"/>
              <w:marTop w:val="0"/>
              <w:marBottom w:val="0"/>
              <w:divBdr>
                <w:top w:val="none" w:sz="0" w:space="0" w:color="auto"/>
                <w:left w:val="none" w:sz="0" w:space="0" w:color="auto"/>
                <w:bottom w:val="none" w:sz="0" w:space="0" w:color="auto"/>
                <w:right w:val="none" w:sz="0" w:space="0" w:color="auto"/>
              </w:divBdr>
              <w:divsChild>
                <w:div w:id="1330983619">
                  <w:marLeft w:val="0"/>
                  <w:marRight w:val="0"/>
                  <w:marTop w:val="0"/>
                  <w:marBottom w:val="0"/>
                  <w:divBdr>
                    <w:top w:val="none" w:sz="0" w:space="0" w:color="auto"/>
                    <w:left w:val="none" w:sz="0" w:space="0" w:color="auto"/>
                    <w:bottom w:val="none" w:sz="0" w:space="0" w:color="auto"/>
                    <w:right w:val="none" w:sz="0" w:space="0" w:color="auto"/>
                  </w:divBdr>
                  <w:divsChild>
                    <w:div w:id="531066816">
                      <w:marLeft w:val="0"/>
                      <w:marRight w:val="0"/>
                      <w:marTop w:val="0"/>
                      <w:marBottom w:val="0"/>
                      <w:divBdr>
                        <w:top w:val="none" w:sz="0" w:space="0" w:color="auto"/>
                        <w:left w:val="none" w:sz="0" w:space="0" w:color="auto"/>
                        <w:bottom w:val="none" w:sz="0" w:space="0" w:color="auto"/>
                        <w:right w:val="none" w:sz="0" w:space="0" w:color="auto"/>
                      </w:divBdr>
                      <w:divsChild>
                        <w:div w:id="1582325777">
                          <w:marLeft w:val="0"/>
                          <w:marRight w:val="0"/>
                          <w:marTop w:val="0"/>
                          <w:marBottom w:val="0"/>
                          <w:divBdr>
                            <w:top w:val="none" w:sz="0" w:space="0" w:color="auto"/>
                            <w:left w:val="none" w:sz="0" w:space="0" w:color="auto"/>
                            <w:bottom w:val="none" w:sz="0" w:space="0" w:color="auto"/>
                            <w:right w:val="none" w:sz="0" w:space="0" w:color="auto"/>
                          </w:divBdr>
                          <w:divsChild>
                            <w:div w:id="233587088">
                              <w:marLeft w:val="0"/>
                              <w:marRight w:val="0"/>
                              <w:marTop w:val="0"/>
                              <w:marBottom w:val="0"/>
                              <w:divBdr>
                                <w:top w:val="none" w:sz="0" w:space="0" w:color="auto"/>
                                <w:left w:val="none" w:sz="0" w:space="0" w:color="auto"/>
                                <w:bottom w:val="none" w:sz="0" w:space="0" w:color="auto"/>
                                <w:right w:val="none" w:sz="0" w:space="0" w:color="auto"/>
                              </w:divBdr>
                              <w:divsChild>
                                <w:div w:id="1150095918">
                                  <w:marLeft w:val="0"/>
                                  <w:marRight w:val="0"/>
                                  <w:marTop w:val="0"/>
                                  <w:marBottom w:val="0"/>
                                  <w:divBdr>
                                    <w:top w:val="none" w:sz="0" w:space="0" w:color="auto"/>
                                    <w:left w:val="none" w:sz="0" w:space="0" w:color="auto"/>
                                    <w:bottom w:val="none" w:sz="0" w:space="0" w:color="auto"/>
                                    <w:right w:val="none" w:sz="0" w:space="0" w:color="auto"/>
                                  </w:divBdr>
                                  <w:divsChild>
                                    <w:div w:id="189446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6739595">
      <w:bodyDiv w:val="1"/>
      <w:marLeft w:val="0"/>
      <w:marRight w:val="0"/>
      <w:marTop w:val="0"/>
      <w:marBottom w:val="0"/>
      <w:divBdr>
        <w:top w:val="none" w:sz="0" w:space="0" w:color="auto"/>
        <w:left w:val="none" w:sz="0" w:space="0" w:color="auto"/>
        <w:bottom w:val="none" w:sz="0" w:space="0" w:color="auto"/>
        <w:right w:val="none" w:sz="0" w:space="0" w:color="auto"/>
      </w:divBdr>
    </w:div>
    <w:div w:id="347563725">
      <w:bodyDiv w:val="1"/>
      <w:marLeft w:val="0"/>
      <w:marRight w:val="0"/>
      <w:marTop w:val="0"/>
      <w:marBottom w:val="0"/>
      <w:divBdr>
        <w:top w:val="none" w:sz="0" w:space="0" w:color="auto"/>
        <w:left w:val="none" w:sz="0" w:space="0" w:color="auto"/>
        <w:bottom w:val="none" w:sz="0" w:space="0" w:color="auto"/>
        <w:right w:val="none" w:sz="0" w:space="0" w:color="auto"/>
      </w:divBdr>
    </w:div>
    <w:div w:id="693116557">
      <w:bodyDiv w:val="1"/>
      <w:marLeft w:val="0"/>
      <w:marRight w:val="0"/>
      <w:marTop w:val="0"/>
      <w:marBottom w:val="0"/>
      <w:divBdr>
        <w:top w:val="none" w:sz="0" w:space="0" w:color="auto"/>
        <w:left w:val="none" w:sz="0" w:space="0" w:color="auto"/>
        <w:bottom w:val="none" w:sz="0" w:space="0" w:color="auto"/>
        <w:right w:val="none" w:sz="0" w:space="0" w:color="auto"/>
      </w:divBdr>
    </w:div>
    <w:div w:id="702636534">
      <w:bodyDiv w:val="1"/>
      <w:marLeft w:val="0"/>
      <w:marRight w:val="0"/>
      <w:marTop w:val="0"/>
      <w:marBottom w:val="0"/>
      <w:divBdr>
        <w:top w:val="none" w:sz="0" w:space="0" w:color="auto"/>
        <w:left w:val="none" w:sz="0" w:space="0" w:color="auto"/>
        <w:bottom w:val="none" w:sz="0" w:space="0" w:color="auto"/>
        <w:right w:val="none" w:sz="0" w:space="0" w:color="auto"/>
      </w:divBdr>
    </w:div>
    <w:div w:id="947397074">
      <w:bodyDiv w:val="1"/>
      <w:marLeft w:val="0"/>
      <w:marRight w:val="0"/>
      <w:marTop w:val="0"/>
      <w:marBottom w:val="0"/>
      <w:divBdr>
        <w:top w:val="none" w:sz="0" w:space="0" w:color="auto"/>
        <w:left w:val="none" w:sz="0" w:space="0" w:color="auto"/>
        <w:bottom w:val="none" w:sz="0" w:space="0" w:color="auto"/>
        <w:right w:val="none" w:sz="0" w:space="0" w:color="auto"/>
      </w:divBdr>
      <w:divsChild>
        <w:div w:id="215817126">
          <w:marLeft w:val="0"/>
          <w:marRight w:val="0"/>
          <w:marTop w:val="0"/>
          <w:marBottom w:val="0"/>
          <w:divBdr>
            <w:top w:val="none" w:sz="0" w:space="0" w:color="auto"/>
            <w:left w:val="none" w:sz="0" w:space="0" w:color="auto"/>
            <w:bottom w:val="none" w:sz="0" w:space="0" w:color="auto"/>
            <w:right w:val="none" w:sz="0" w:space="0" w:color="auto"/>
          </w:divBdr>
          <w:divsChild>
            <w:div w:id="1826698097">
              <w:marLeft w:val="0"/>
              <w:marRight w:val="0"/>
              <w:marTop w:val="0"/>
              <w:marBottom w:val="0"/>
              <w:divBdr>
                <w:top w:val="none" w:sz="0" w:space="0" w:color="auto"/>
                <w:left w:val="none" w:sz="0" w:space="0" w:color="auto"/>
                <w:bottom w:val="none" w:sz="0" w:space="0" w:color="auto"/>
                <w:right w:val="none" w:sz="0" w:space="0" w:color="auto"/>
              </w:divBdr>
              <w:divsChild>
                <w:div w:id="1422027446">
                  <w:marLeft w:val="0"/>
                  <w:marRight w:val="0"/>
                  <w:marTop w:val="0"/>
                  <w:marBottom w:val="0"/>
                  <w:divBdr>
                    <w:top w:val="none" w:sz="0" w:space="0" w:color="auto"/>
                    <w:left w:val="none" w:sz="0" w:space="0" w:color="auto"/>
                    <w:bottom w:val="none" w:sz="0" w:space="0" w:color="auto"/>
                    <w:right w:val="none" w:sz="0" w:space="0" w:color="auto"/>
                  </w:divBdr>
                  <w:divsChild>
                    <w:div w:id="672417896">
                      <w:marLeft w:val="0"/>
                      <w:marRight w:val="0"/>
                      <w:marTop w:val="0"/>
                      <w:marBottom w:val="0"/>
                      <w:divBdr>
                        <w:top w:val="none" w:sz="0" w:space="0" w:color="auto"/>
                        <w:left w:val="none" w:sz="0" w:space="0" w:color="auto"/>
                        <w:bottom w:val="none" w:sz="0" w:space="0" w:color="auto"/>
                        <w:right w:val="none" w:sz="0" w:space="0" w:color="auto"/>
                      </w:divBdr>
                      <w:divsChild>
                        <w:div w:id="1687946288">
                          <w:marLeft w:val="0"/>
                          <w:marRight w:val="0"/>
                          <w:marTop w:val="0"/>
                          <w:marBottom w:val="0"/>
                          <w:divBdr>
                            <w:top w:val="none" w:sz="0" w:space="0" w:color="auto"/>
                            <w:left w:val="none" w:sz="0" w:space="0" w:color="auto"/>
                            <w:bottom w:val="none" w:sz="0" w:space="0" w:color="auto"/>
                            <w:right w:val="none" w:sz="0" w:space="0" w:color="auto"/>
                          </w:divBdr>
                          <w:divsChild>
                            <w:div w:id="2050295180">
                              <w:marLeft w:val="0"/>
                              <w:marRight w:val="0"/>
                              <w:marTop w:val="0"/>
                              <w:marBottom w:val="0"/>
                              <w:divBdr>
                                <w:top w:val="none" w:sz="0" w:space="0" w:color="auto"/>
                                <w:left w:val="none" w:sz="0" w:space="0" w:color="auto"/>
                                <w:bottom w:val="none" w:sz="0" w:space="0" w:color="auto"/>
                                <w:right w:val="none" w:sz="0" w:space="0" w:color="auto"/>
                              </w:divBdr>
                              <w:divsChild>
                                <w:div w:id="333922315">
                                  <w:marLeft w:val="0"/>
                                  <w:marRight w:val="0"/>
                                  <w:marTop w:val="0"/>
                                  <w:marBottom w:val="0"/>
                                  <w:divBdr>
                                    <w:top w:val="none" w:sz="0" w:space="0" w:color="auto"/>
                                    <w:left w:val="none" w:sz="0" w:space="0" w:color="auto"/>
                                    <w:bottom w:val="none" w:sz="0" w:space="0" w:color="auto"/>
                                    <w:right w:val="none" w:sz="0" w:space="0" w:color="auto"/>
                                  </w:divBdr>
                                  <w:divsChild>
                                    <w:div w:id="54625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2265891">
      <w:bodyDiv w:val="1"/>
      <w:marLeft w:val="0"/>
      <w:marRight w:val="0"/>
      <w:marTop w:val="0"/>
      <w:marBottom w:val="0"/>
      <w:divBdr>
        <w:top w:val="none" w:sz="0" w:space="0" w:color="auto"/>
        <w:left w:val="none" w:sz="0" w:space="0" w:color="auto"/>
        <w:bottom w:val="none" w:sz="0" w:space="0" w:color="auto"/>
        <w:right w:val="none" w:sz="0" w:space="0" w:color="auto"/>
      </w:divBdr>
    </w:div>
    <w:div w:id="214148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1753</Words>
  <Characters>9995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Milenkovic Vali</dc:creator>
  <cp:lastModifiedBy>User</cp:lastModifiedBy>
  <cp:revision>2</cp:revision>
  <dcterms:created xsi:type="dcterms:W3CDTF">2026-09-18T06:29:00Z</dcterms:created>
  <dcterms:modified xsi:type="dcterms:W3CDTF">2026-09-18T06:29:00Z</dcterms:modified>
</cp:coreProperties>
</file>