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556" w:type="dxa"/>
        <w:jc w:val="left"/>
        <w:tblInd w:w="23" w:type="dxa"/>
        <w:tblLayout w:type="fixed"/>
        <w:tblCellMar>
          <w:top w:w="55" w:type="dxa"/>
          <w:left w:w="2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0"/>
        <w:gridCol w:w="6585"/>
      </w:tblGrid>
      <w:tr>
        <w:trPr>
          <w:trHeight w:val="1842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0" w:after="2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128905</wp:posOffset>
                  </wp:positionV>
                  <wp:extent cx="1315085" cy="998220"/>
                  <wp:effectExtent l="0" t="0" r="0" b="0"/>
                  <wp:wrapTopAndBottom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0" t="-145" r="-110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3261" w:leader="none"/>
                <w:tab w:val="left" w:pos="3686" w:leader="none"/>
                <w:tab w:val="left" w:pos="7938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32"/>
                <w:szCs w:val="32"/>
                <w:lang w:val="en-GB"/>
              </w:rPr>
              <w:t>ANDZOR ENGINEERING</w:t>
            </w:r>
            <w:r>
              <w:rPr>
                <w:rFonts w:eastAsia="Arial"/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32"/>
                <w:szCs w:val="32"/>
              </w:rPr>
              <w:t>д.о.о.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3261" w:leader="none"/>
                <w:tab w:val="left" w:pos="3686" w:leader="none"/>
                <w:tab w:val="left" w:pos="7938" w:leader="none"/>
              </w:tabs>
              <w:spacing w:lineRule="atLeast" w:line="100" w:before="0" w:after="29"/>
              <w:jc w:val="center"/>
              <w:rPr/>
            </w:pPr>
            <w:r>
              <w:rPr>
                <w:rFonts w:eastAsia="Arial" w:cs="Arial" w:ascii="Arial" w:hAnsi="Arial"/>
                <w:b/>
                <w:bCs/>
              </w:rPr>
              <w:t>ДРУШТВО ЗА ПРОЈЕКТОВАЊЕ, УРБАНИЗАМ 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3261" w:leader="none"/>
                <w:tab w:val="left" w:pos="3686" w:leader="none"/>
                <w:tab w:val="left" w:pos="7938" w:leader="none"/>
              </w:tabs>
              <w:spacing w:lineRule="atLeast" w:line="100" w:before="0" w:after="29"/>
              <w:jc w:val="center"/>
              <w:rPr/>
            </w:pPr>
            <w:r>
              <w:rPr>
                <w:rFonts w:eastAsia="Arial" w:cs="Arial" w:ascii="Arial" w:hAnsi="Arial"/>
                <w:b/>
                <w:bCs/>
              </w:rPr>
              <w:t>ЕКОЛОГИЈУ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3261" w:leader="none"/>
                <w:tab w:val="left" w:pos="3686" w:leader="none"/>
                <w:tab w:val="left" w:pos="7938" w:leader="none"/>
              </w:tabs>
              <w:spacing w:lineRule="atLeast" w:line="100" w:before="0" w:after="29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20"/>
              </w:rPr>
              <w:t>ИВЕ АНДРИЋА бр.13, 21 000 НОВИ САД</w:t>
            </w:r>
          </w:p>
          <w:p>
            <w:pPr>
              <w:pStyle w:val="Normal"/>
              <w:widowControl w:val="false"/>
              <w:spacing w:before="0" w:after="29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20"/>
              </w:rPr>
              <w:t xml:space="preserve">тел: 021/ 63 64 317, </w:t>
            </w:r>
            <w:r>
              <w:rPr>
                <w:rFonts w:eastAsia="Arial" w:cs="Arial" w:ascii="Arial" w:hAnsi="Arial"/>
                <w:b/>
                <w:bCs/>
                <w:sz w:val="20"/>
                <w:lang w:val="sr-Latn-RS"/>
              </w:rPr>
              <w:t xml:space="preserve">e-mail: </w:t>
            </w:r>
            <w:r>
              <w:rPr>
                <w:rStyle w:val="InternetLink"/>
                <w:rFonts w:eastAsia="Arial" w:cs="Arial" w:ascii="Arial" w:hAnsi="Arial"/>
                <w:b/>
                <w:bCs/>
                <w:sz w:val="20"/>
                <w:lang w:val="sr-Latn-RS"/>
              </w:rPr>
              <w:t>office@andzor.com</w:t>
            </w:r>
          </w:p>
          <w:p>
            <w:pPr>
              <w:pStyle w:val="Normal"/>
              <w:widowControl w:val="false"/>
              <w:spacing w:before="0" w:after="29"/>
              <w:jc w:val="center"/>
              <w:rPr>
                <w:lang w:val="sr-RS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lang w:val="sr-Latn-RS"/>
              </w:rPr>
              <w:t>ПИБ: 104974964, МБ: 20283467</w:t>
            </w:r>
          </w:p>
        </w:tc>
      </w:tr>
    </w:tbl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288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val="sr-RS" w:eastAsia="en-US"/>
        </w:rPr>
        <w:t>0.1 НАСЛОВНА СТРАНА ГЛАВНЕ СВЕСКЕ ТЕХНИЧКЕ ДОКУМЕНТАЦИЈЕ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288" w:after="288"/>
        <w:jc w:val="both"/>
        <w:rPr/>
      </w:pPr>
      <w:r>
        <w:rPr>
          <w:rFonts w:eastAsia="Times New Roman" w:cs="Arial" w:ascii="Arial" w:hAnsi="Arial"/>
          <w:b/>
          <w:sz w:val="32"/>
          <w:szCs w:val="32"/>
          <w:lang w:val="sr-RS" w:eastAsia="en-US"/>
        </w:rPr>
        <w:tab/>
      </w:r>
      <w:r>
        <w:rPr>
          <w:rFonts w:eastAsia="Times New Roman" w:cs="Arial" w:ascii="Arial" w:hAnsi="Arial"/>
          <w:b/>
          <w:sz w:val="28"/>
          <w:szCs w:val="28"/>
          <w:u w:val="single"/>
          <w:lang w:val="sr-RS" w:eastAsia="en-US"/>
        </w:rPr>
        <w:t>0 – ГЛАВНА СВЕСКА</w:t>
      </w:r>
    </w:p>
    <w:p>
      <w:pPr>
        <w:pStyle w:val="Normal"/>
        <w:tabs>
          <w:tab w:val="clear" w:pos="720"/>
          <w:tab w:val="left" w:pos="284" w:leader="none"/>
          <w:tab w:val="left" w:pos="3614" w:leader="none"/>
          <w:tab w:val="center" w:pos="4153" w:leader="none"/>
          <w:tab w:val="right" w:pos="8306" w:leader="none"/>
        </w:tabs>
        <w:spacing w:before="0" w:after="0"/>
        <w:jc w:val="both"/>
        <w:rPr/>
      </w:pPr>
      <w:r>
        <w:rPr>
          <w:rFonts w:ascii="Arial" w:hAnsi="Arial"/>
          <w:color w:val="000000"/>
          <w:sz w:val="24"/>
          <w:szCs w:val="24"/>
        </w:rPr>
        <w:t xml:space="preserve">Инвеститор: </w:t>
        <w:tab/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sr-RS"/>
        </w:rPr>
        <w:t xml:space="preserve">Град Нови Сад, Градска управа за грађевинско </w:t>
        <w:tab/>
        <w:tab/>
        <w:tab/>
        <w:t xml:space="preserve">земљиште и инвестиције, </w:t>
      </w:r>
    </w:p>
    <w:p>
      <w:pPr>
        <w:pStyle w:val="Normal"/>
        <w:tabs>
          <w:tab w:val="clear" w:pos="720"/>
          <w:tab w:val="left" w:pos="284" w:leader="none"/>
          <w:tab w:val="left" w:pos="3614" w:leader="none"/>
          <w:tab w:val="center" w:pos="4153" w:leader="none"/>
          <w:tab w:val="right" w:pos="8306" w:leader="none"/>
        </w:tabs>
        <w:spacing w:before="0" w:after="288"/>
        <w:jc w:val="both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sr-RS" w:eastAsia="zh-CN" w:bidi="ar-SA"/>
        </w:rPr>
        <w:tab/>
        <w:tab/>
        <w:t>Стевана Бранковачког 3, 21000 Нови Сад</w:t>
      </w:r>
    </w:p>
    <w:p>
      <w:pPr>
        <w:pStyle w:val="TextBody"/>
        <w:tabs>
          <w:tab w:val="clear" w:pos="720"/>
          <w:tab w:val="left" w:pos="284" w:leader="none"/>
          <w:tab w:val="left" w:pos="3632" w:leader="none"/>
          <w:tab w:val="center" w:pos="4153" w:leader="none"/>
          <w:tab w:val="right" w:pos="8306" w:leader="none"/>
        </w:tabs>
        <w:spacing w:lineRule="auto" w:line="276" w:before="0" w:after="0"/>
        <w:ind w:left="3686" w:hanging="3686"/>
        <w:rPr/>
      </w:pPr>
      <w:r>
        <w:rPr>
          <w:rFonts w:ascii="Arial" w:hAnsi="Arial"/>
          <w:color w:val="000000"/>
          <w:sz w:val="24"/>
          <w:szCs w:val="24"/>
        </w:rPr>
        <w:t>Објекат:</w:t>
        <w:tab/>
      </w:r>
      <w:r>
        <w:rPr>
          <w:rFonts w:eastAsia="Times New Roman" w:cs="Arial" w:ascii="Arial" w:hAnsi="Arial"/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lang w:val="zh-CN" w:eastAsia="en-US"/>
        </w:rPr>
        <w:t>Кружна</w:t>
      </w: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lang w:val="sr-RS"/>
        </w:rPr>
        <w:t xml:space="preserve"> раскрсница са приступним путевима и инфраструктуром  на државном путу IIA реда број 102 у Сенти  на К.П.20632, 8286, 8287/1, 15758/1, 15757/3, 15757/2 К.О. Сента    </w:t>
      </w:r>
    </w:p>
    <w:p>
      <w:pPr>
        <w:pStyle w:val="TextBody"/>
        <w:tabs>
          <w:tab w:val="clear" w:pos="720"/>
          <w:tab w:val="left" w:pos="284" w:leader="none"/>
          <w:tab w:val="left" w:pos="3686" w:leader="none"/>
          <w:tab w:val="center" w:pos="4153" w:leader="none"/>
          <w:tab w:val="right" w:pos="8306" w:leader="none"/>
        </w:tabs>
        <w:spacing w:lineRule="auto" w:line="276" w:before="0" w:after="0"/>
        <w:ind w:left="3686" w:hanging="3686"/>
        <w:rPr>
          <w:rFonts w:ascii="Arial" w:hAnsi="Arial"/>
          <w:b/>
          <w:b/>
          <w:bCs/>
          <w:i w:val="false"/>
          <w:i w:val="false"/>
          <w:strike w:val="false"/>
          <w:dstrike w:val="false"/>
          <w:color w:val="000000"/>
          <w:sz w:val="24"/>
          <w:szCs w:val="24"/>
          <w:u w:val="none"/>
          <w:lang w:val="sr-RS"/>
        </w:rPr>
      </w:pP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lang w:val="sr-RS"/>
        </w:rPr>
      </w:r>
    </w:p>
    <w:p>
      <w:pPr>
        <w:pStyle w:val="Standard"/>
        <w:ind w:hanging="0"/>
        <w:rPr>
          <w:rFonts w:ascii="Arial" w:hAnsi="Arial" w:cs="Arial"/>
          <w:szCs w:val="22"/>
          <w:lang w:val="sr-RS"/>
        </w:rPr>
      </w:pPr>
      <w:r>
        <w:rPr>
          <w:rFonts w:cs="Arial" w:ascii="Arial" w:hAnsi="Arial"/>
          <w:szCs w:val="22"/>
          <w:lang w:val="sr-RS"/>
        </w:rPr>
      </w:r>
    </w:p>
    <w:p>
      <w:pPr>
        <w:pStyle w:val="Standard"/>
        <w:spacing w:before="0" w:after="144"/>
        <w:ind w:hanging="0"/>
        <w:rPr/>
      </w:pPr>
      <w:r>
        <w:rPr>
          <w:rFonts w:cs="Arial" w:ascii="Arial" w:hAnsi="Arial"/>
          <w:sz w:val="24"/>
          <w:szCs w:val="24"/>
          <w:lang w:val="sr-RS"/>
        </w:rPr>
        <w:t>Врста техничке документације</w:t>
      </w:r>
      <w:r>
        <w:rPr>
          <w:rFonts w:cs="Arial" w:ascii="Arial" w:hAnsi="Arial"/>
          <w:sz w:val="24"/>
          <w:szCs w:val="24"/>
          <w:lang w:val="sr-Latn-RS"/>
        </w:rPr>
        <w:t>:</w:t>
        <w:tab/>
        <w:t xml:space="preserve">   </w:t>
      </w:r>
      <w:r>
        <w:rPr>
          <w:rFonts w:cs="Arial" w:ascii="Arial" w:hAnsi="Arial"/>
          <w:b/>
          <w:sz w:val="24"/>
          <w:szCs w:val="24"/>
          <w:lang w:val="sr-RS"/>
        </w:rPr>
        <w:t>ИДР- Идејно решење</w:t>
      </w:r>
    </w:p>
    <w:p>
      <w:pPr>
        <w:pStyle w:val="Standard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За грађење/извођење радова</w:t>
      </w:r>
      <w:r>
        <w:rPr>
          <w:rFonts w:cs="Arial" w:ascii="Arial" w:hAnsi="Arial"/>
          <w:sz w:val="24"/>
          <w:szCs w:val="24"/>
          <w:lang w:val="sr-Latn-RS"/>
        </w:rPr>
        <w:t>:</w:t>
      </w:r>
      <w:r>
        <w:rPr>
          <w:rFonts w:cs="Arial" w:ascii="Arial" w:hAnsi="Arial"/>
          <w:b/>
          <w:sz w:val="24"/>
          <w:szCs w:val="24"/>
          <w:lang w:val="sr-Latn-RS"/>
        </w:rPr>
        <w:tab/>
        <w:t xml:space="preserve">   </w:t>
      </w:r>
      <w:r>
        <w:rPr>
          <w:rFonts w:cs="Arial" w:ascii="Arial" w:hAnsi="Arial"/>
          <w:b/>
          <w:sz w:val="24"/>
          <w:szCs w:val="24"/>
          <w:lang w:val="sr-RS"/>
        </w:rPr>
        <w:t>Нова градња</w:t>
      </w:r>
    </w:p>
    <w:p>
      <w:pPr>
        <w:pStyle w:val="Standard"/>
        <w:rPr>
          <w:rFonts w:ascii="Arial" w:hAnsi="Arial" w:cs="Arial"/>
          <w:color w:val="A6A6A6"/>
          <w:sz w:val="24"/>
          <w:szCs w:val="24"/>
          <w:lang w:val="sr-Latn-RS"/>
        </w:rPr>
      </w:pPr>
      <w:r>
        <w:rPr>
          <w:rFonts w:cs="Arial" w:ascii="Arial" w:hAnsi="Arial"/>
          <w:color w:val="A6A6A6"/>
          <w:sz w:val="24"/>
          <w:szCs w:val="24"/>
          <w:lang w:val="sr-Latn-RS"/>
        </w:rPr>
      </w:r>
    </w:p>
    <w:p>
      <w:pPr>
        <w:pStyle w:val="Standard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Пројектант</w:t>
      </w:r>
      <w:r>
        <w:rPr>
          <w:rFonts w:cs="Arial" w:ascii="Arial" w:hAnsi="Arial"/>
          <w:sz w:val="24"/>
          <w:szCs w:val="24"/>
          <w:lang w:val="sr-Latn-RS"/>
        </w:rPr>
        <w:t>:</w:t>
        <w:tab/>
        <w:tab/>
        <w:tab/>
        <w:tab/>
        <w:t xml:space="preserve">  </w:t>
      </w:r>
      <w:r>
        <w:rPr>
          <w:rFonts w:cs="Arial" w:ascii="Arial" w:hAnsi="Arial"/>
          <w:color w:val="000000"/>
          <w:sz w:val="24"/>
          <w:szCs w:val="24"/>
          <w:lang w:val="sr-Latn-RS"/>
        </w:rPr>
        <w:t>„Andzor Engineering“ доо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  <w:tab w:val="center" w:pos="4153" w:leader="none"/>
          <w:tab w:val="right" w:pos="8306" w:leader="none"/>
        </w:tabs>
        <w:spacing w:lineRule="atLeast" w:line="10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 xml:space="preserve">Иве Андрића 13, 21000 Нови Сад </w:t>
      </w:r>
    </w:p>
    <w:p>
      <w:pPr>
        <w:pStyle w:val="Standard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Одговор</w:t>
      </w:r>
      <w:r>
        <w:rPr>
          <w:rFonts w:cs="Arial" w:ascii="Arial" w:hAnsi="Arial"/>
          <w:sz w:val="24"/>
          <w:szCs w:val="24"/>
        </w:rPr>
        <w:t xml:space="preserve">но лице пројектанта:    </w:t>
        <w:tab/>
        <w:t xml:space="preserve">  </w:t>
      </w:r>
      <w:r>
        <w:rPr>
          <w:rFonts w:cs="Arial" w:ascii="Arial" w:hAnsi="Arial"/>
          <w:b/>
          <w:bCs/>
          <w:sz w:val="24"/>
          <w:szCs w:val="24"/>
        </w:rPr>
        <w:t>З</w:t>
      </w:r>
      <w:r>
        <w:rPr>
          <w:rFonts w:cs="Arial" w:ascii="Arial" w:hAnsi="Arial"/>
          <w:b/>
          <w:bCs/>
          <w:sz w:val="24"/>
          <w:szCs w:val="24"/>
          <w:lang w:val="sr-RS"/>
        </w:rPr>
        <w:t>о</w:t>
      </w: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2557145</wp:posOffset>
            </wp:positionH>
            <wp:positionV relativeFrom="paragraph">
              <wp:posOffset>76200</wp:posOffset>
            </wp:positionV>
            <wp:extent cx="1363345" cy="991870"/>
            <wp:effectExtent l="0" t="0" r="0" b="0"/>
            <wp:wrapNone/>
            <wp:docPr id="2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08" t="-700" r="-508" b="-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4"/>
          <w:szCs w:val="24"/>
          <w:lang w:val="sr-RS"/>
        </w:rPr>
        <w:t>ран Вукадиновић, директор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Latn-RS"/>
        </w:rPr>
        <w:t xml:space="preserve">Потпис: </w:t>
      </w:r>
    </w:p>
    <w:p>
      <w:pPr>
        <w:pStyle w:val="Normal"/>
        <w:rPr>
          <w:rFonts w:ascii="Arial" w:hAnsi="Arial" w:cs="Arial"/>
          <w:sz w:val="24"/>
          <w:szCs w:val="24"/>
          <w:lang w:val="sr-Latn-RS"/>
        </w:rPr>
      </w:pPr>
      <w:r>
        <w:rPr>
          <w:rFonts w:cs="Arial" w:ascii="Arial" w:hAnsi="Arial"/>
          <w:sz w:val="24"/>
          <w:szCs w:val="24"/>
          <w:lang w:val="sr-Latn-RS"/>
        </w:rPr>
      </w:r>
    </w:p>
    <w:p>
      <w:pPr>
        <w:pStyle w:val="Normal"/>
        <w:rPr>
          <w:rFonts w:ascii="Arial" w:hAnsi="Arial" w:cs="Arial"/>
          <w:sz w:val="24"/>
          <w:szCs w:val="24"/>
          <w:lang w:val="sr-Latn-RS"/>
        </w:rPr>
      </w:pPr>
      <w:r>
        <w:rPr>
          <w:rFonts w:cs="Arial" w:ascii="Arial" w:hAnsi="Arial"/>
          <w:sz w:val="24"/>
          <w:szCs w:val="24"/>
          <w:lang w:val="sr-Latn-RS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Главни пројектант:</w:t>
        <w:tab/>
        <w:tab/>
        <w:tab/>
      </w:r>
      <w:r>
        <w:rPr>
          <w:rFonts w:cs="Arial" w:ascii="Arial" w:hAnsi="Arial"/>
          <w:b/>
          <w:bCs/>
          <w:sz w:val="24"/>
          <w:szCs w:val="24"/>
          <w:lang w:val="sr-RS"/>
        </w:rPr>
        <w:t>Зоран Вукадиновић, маст.инж.саоб.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bookmarkStart w:id="0" w:name="__DdeLink__21377_1925670811"/>
      <w:r>
        <w:rPr>
          <w:rFonts w:cs="Arial" w:ascii="Arial" w:hAnsi="Arial"/>
          <w:sz w:val="24"/>
          <w:szCs w:val="24"/>
          <w:lang w:val="sr-RS"/>
        </w:rPr>
        <w:t>Б</w:t>
      </w: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2588260</wp:posOffset>
            </wp:positionH>
            <wp:positionV relativeFrom="paragraph">
              <wp:posOffset>90805</wp:posOffset>
            </wp:positionV>
            <wp:extent cx="1383665" cy="1006475"/>
            <wp:effectExtent l="0" t="0" r="0" b="0"/>
            <wp:wrapNone/>
            <wp:docPr id="3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00" t="-691" r="-500" b="-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  <w:lang w:val="sr-RS"/>
        </w:rPr>
        <w:t>р. лиценце:</w:t>
        <w:tab/>
        <w:tab/>
        <w:tab/>
        <w:tab/>
      </w:r>
      <w:r>
        <w:rPr>
          <w:rFonts w:cs="Arial" w:ascii="Arial" w:hAnsi="Arial"/>
          <w:b/>
          <w:bCs/>
          <w:sz w:val="24"/>
          <w:szCs w:val="24"/>
          <w:lang w:val="sr-RS"/>
        </w:rPr>
        <w:t>3</w:t>
      </w:r>
      <w:bookmarkEnd w:id="0"/>
      <w:r>
        <w:rPr>
          <w:rFonts w:cs="Arial" w:ascii="Arial" w:hAnsi="Arial"/>
          <w:b/>
          <w:bCs/>
          <w:sz w:val="24"/>
          <w:szCs w:val="24"/>
        </w:rPr>
        <w:t>7</w:t>
      </w:r>
      <w:r>
        <w:rPr>
          <w:rFonts w:cs="Arial" w:ascii="Arial" w:hAnsi="Arial"/>
          <w:b/>
          <w:bCs/>
          <w:sz w:val="24"/>
          <w:szCs w:val="24"/>
          <w:lang w:val="sr-RS"/>
        </w:rPr>
        <w:t>0 Ј467 10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Потпис</w:t>
      </w:r>
      <w:r>
        <w:rPr>
          <w:rFonts w:cs="Arial" w:ascii="Arial" w:hAnsi="Arial"/>
          <w:sz w:val="24"/>
          <w:szCs w:val="24"/>
        </w:rPr>
        <w:t xml:space="preserve">: </w:t>
        <w:tab/>
        <w:tab/>
        <w:tab/>
        <w:tab/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cs="Arial"/>
          <w:lang w:val="sr-RS"/>
        </w:rPr>
      </w:pPr>
      <w:r>
        <w:rPr>
          <w:rFonts w:cs="Arial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  <w:lang w:val="sr-RS"/>
        </w:rPr>
        <w:t xml:space="preserve">Број техничке документације: </w:t>
        <w:tab/>
        <w:t xml:space="preserve">  </w:t>
      </w:r>
      <w:r>
        <w:rPr>
          <w:rFonts w:cs="Arial" w:ascii="Arial" w:hAnsi="Arial"/>
          <w:b/>
          <w:bCs/>
          <w:sz w:val="24"/>
          <w:szCs w:val="24"/>
          <w:lang w:val="sr-RS"/>
        </w:rPr>
        <w:t>ИДР-</w:t>
      </w:r>
      <w:r>
        <w:rPr>
          <w:rFonts w:eastAsia="SimSun" w:cs="Arial" w:ascii="Arial" w:hAnsi="Arial"/>
          <w:b/>
          <w:bCs/>
          <w:color w:val="auto"/>
          <w:kern w:val="2"/>
          <w:sz w:val="24"/>
          <w:szCs w:val="24"/>
          <w:lang w:val="sr-Latn-RS" w:eastAsia="zh-CN" w:bidi="hi-IN"/>
        </w:rPr>
        <w:t>1362-</w:t>
      </w:r>
      <w:r>
        <w:rPr>
          <w:rFonts w:eastAsia="SimSun" w:cs="Arial" w:ascii="Arial" w:hAnsi="Arial"/>
          <w:b/>
          <w:bCs/>
          <w:color w:val="auto"/>
          <w:kern w:val="2"/>
          <w:sz w:val="24"/>
          <w:szCs w:val="24"/>
          <w:lang w:val="sr-RS" w:eastAsia="zh-CN" w:bidi="hi-IN"/>
        </w:rPr>
        <w:t>23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val="sr-RS" w:eastAsia="en-US"/>
        </w:rPr>
        <w:t xml:space="preserve">Место и датум: </w:t>
        <w:tab/>
        <w:t xml:space="preserve">Нови Сад, </w:t>
      </w:r>
      <w:r>
        <w:rPr>
          <w:rFonts w:eastAsia="Times New Roman" w:cs="Arial" w:ascii="Arial" w:hAnsi="Arial"/>
          <w:color w:val="auto"/>
          <w:kern w:val="2"/>
          <w:sz w:val="24"/>
          <w:szCs w:val="24"/>
          <w:lang w:val="sr-RS" w:eastAsia="en-US" w:bidi="hi-IN"/>
        </w:rPr>
        <w:t>септембар 2023.</w:t>
      </w:r>
      <w:r>
        <w:rPr>
          <w:rFonts w:eastAsia="Times New Roman" w:cs="Arial" w:ascii="Arial" w:hAnsi="Arial"/>
          <w:sz w:val="24"/>
          <w:szCs w:val="24"/>
          <w:lang w:val="sr-RS" w:eastAsia="en-US"/>
        </w:rPr>
        <w:t xml:space="preserve"> године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lang w:val="sr-RS" w:eastAsia="en-US"/>
        </w:rPr>
      </w:pPr>
      <w:r>
        <w:rPr>
          <w:rFonts w:cs="Arial" w:ascii="Arial" w:hAnsi="Arial"/>
          <w:b/>
          <w:lang w:val="sr-RS" w:eastAsia="en-US"/>
        </w:rPr>
      </w:r>
    </w:p>
    <w:p>
      <w:pPr>
        <w:pStyle w:val="Normal"/>
        <w:rPr>
          <w:rFonts w:ascii="Arial" w:hAnsi="Arial" w:cs="Arial"/>
          <w:b/>
          <w:b/>
          <w:lang w:val="sr-RS" w:eastAsia="en-US"/>
        </w:rPr>
      </w:pPr>
      <w:r>
        <w:rPr>
          <w:rFonts w:cs="Arial" w:ascii="Arial" w:hAnsi="Arial"/>
          <w:b/>
          <w:lang w:val="sr-RS" w:eastAsia="en-US"/>
        </w:rPr>
      </w:r>
    </w:p>
    <w:p>
      <w:pPr>
        <w:pStyle w:val="Normal"/>
        <w:rPr>
          <w:rFonts w:ascii="Arial" w:hAnsi="Arial" w:cs="Arial"/>
          <w:b/>
          <w:b/>
          <w:lang w:val="sr-RS" w:eastAsia="en-US"/>
        </w:rPr>
      </w:pPr>
      <w:r>
        <w:rPr>
          <w:rFonts w:cs="Arial" w:ascii="Arial" w:hAnsi="Arial"/>
          <w:b/>
          <w:lang w:val="sr-RS" w:eastAsia="en-US"/>
        </w:rPr>
      </w:r>
    </w:p>
    <w:p>
      <w:pPr>
        <w:pStyle w:val="Normal"/>
        <w:rPr>
          <w:rFonts w:ascii="Arial" w:hAnsi="Arial" w:cs="Arial"/>
          <w:b/>
          <w:b/>
          <w:lang w:val="sr-RS" w:eastAsia="en-US"/>
        </w:rPr>
      </w:pPr>
      <w:r>
        <w:rPr>
          <w:rFonts w:cs="Arial" w:ascii="Arial" w:hAnsi="Arial"/>
          <w:b/>
          <w:lang w:val="sr-RS" w:eastAsia="en-US"/>
        </w:rPr>
      </w:r>
    </w:p>
    <w:p>
      <w:pPr>
        <w:pStyle w:val="Normal"/>
        <w:rPr/>
      </w:pPr>
      <w:r>
        <w:rPr>
          <w:rFonts w:cs="Arial" w:ascii="Arial" w:hAnsi="Arial"/>
          <w:b/>
          <w:lang w:val="sr-RS" w:eastAsia="en-US"/>
        </w:rPr>
        <w:t>0.2. САДРЖИНА ГЛАВНЕ СВЕСКЕ:</w:t>
      </w:r>
    </w:p>
    <w:tbl>
      <w:tblPr>
        <w:tblW w:w="10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02"/>
        <w:gridCol w:w="9246"/>
      </w:tblGrid>
      <w:tr>
        <w:trPr>
          <w:trHeight w:val="454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0.1.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  <w:tab w:val="left" w:pos="709" w:leader="none"/>
              </w:tabs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Насловна страна главне свеске</w:t>
            </w:r>
          </w:p>
        </w:tc>
      </w:tr>
      <w:tr>
        <w:trPr>
          <w:trHeight w:val="454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0.2.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Садржај главне свеске</w:t>
            </w:r>
          </w:p>
        </w:tc>
      </w:tr>
      <w:tr>
        <w:trPr>
          <w:trHeight w:val="454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0.3.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Садржај техничке документације</w:t>
            </w:r>
          </w:p>
        </w:tc>
      </w:tr>
      <w:tr>
        <w:trPr>
          <w:trHeight w:val="454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0.4.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Подаци о пројектантима</w:t>
            </w:r>
          </w:p>
        </w:tc>
      </w:tr>
      <w:tr>
        <w:trPr>
          <w:trHeight w:val="454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0.5.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lang w:val="sr-RS" w:eastAsia="en-US"/>
              </w:rPr>
              <w:t>Општи подаци о објекту</w:t>
            </w:r>
          </w:p>
        </w:tc>
      </w:tr>
      <w:tr>
        <w:trPr>
          <w:trHeight w:val="454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Arial" w:hAnsi="Arial"/>
                <w:lang w:val="sr-RS"/>
              </w:rPr>
            </w:pPr>
            <w:r>
              <w:rPr>
                <w:rFonts w:ascii="Arial" w:hAnsi="Arial"/>
                <w:lang w:val="sr-RS"/>
              </w:rPr>
              <w:t>ПРИЛОЗИ</w:t>
            </w:r>
          </w:p>
        </w:tc>
      </w:tr>
      <w:tr>
        <w:trPr>
          <w:trHeight w:val="454" w:hRule="atLeast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Arial" w:hAnsi="Arial"/>
                <w:lang w:val="sr-RS"/>
              </w:rPr>
            </w:pPr>
            <w:r>
              <w:rPr>
                <w:rFonts w:ascii="Arial" w:hAnsi="Arial"/>
                <w:lang w:val="sr-RS"/>
              </w:rPr>
              <w:t>Катастарско-топографски план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sr-RS" w:eastAsia="en-US"/>
        </w:rPr>
      </w:pPr>
      <w:r>
        <w:rPr>
          <w:rFonts w:cs="Times New Roman" w:ascii="Times New Roman" w:hAnsi="Times New Roman"/>
          <w:lang w:val="sr-RS" w:eastAsia="en-US"/>
        </w:rPr>
      </w:r>
    </w:p>
    <w:p>
      <w:pPr>
        <w:pStyle w:val="ListParagraph"/>
        <w:rPr>
          <w:rFonts w:ascii="Times New Roman" w:hAnsi="Times New Roman" w:cs="Times New Roman"/>
          <w:lang w:val="sr-RS" w:eastAsia="en-US"/>
        </w:rPr>
      </w:pPr>
      <w:r>
        <w:rPr>
          <w:rFonts w:cs="Times New Roman" w:ascii="Times New Roman" w:hAnsi="Times New Roman"/>
          <w:lang w:val="sr-RS" w:eastAsia="en-US"/>
        </w:rPr>
      </w:r>
    </w:p>
    <w:p>
      <w:pPr>
        <w:pStyle w:val="Normal"/>
        <w:rPr>
          <w:rFonts w:ascii="Times New Roman" w:hAnsi="Times New Roman" w:cs="Times New Roman"/>
          <w:lang w:val="sr-RS" w:eastAsia="en-US"/>
        </w:rPr>
      </w:pPr>
      <w:r>
        <w:rPr>
          <w:rFonts w:cs="Times New Roman" w:ascii="Times New Roman" w:hAnsi="Times New Roman"/>
          <w:lang w:val="sr-RS" w:eastAsia="en-US"/>
        </w:rPr>
      </w:r>
    </w:p>
    <w:p>
      <w:pPr>
        <w:pStyle w:val="Normal"/>
        <w:rPr>
          <w:rFonts w:ascii="Times New Roman" w:hAnsi="Times New Roman" w:cs="Times New Roman"/>
          <w:lang w:val="sr-RS" w:eastAsia="en-US"/>
        </w:rPr>
      </w:pPr>
      <w:r>
        <w:rPr>
          <w:rFonts w:cs="Times New Roman" w:ascii="Times New Roman" w:hAnsi="Times New Roman"/>
          <w:lang w:val="sr-RS" w:eastAsia="en-US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sr-RS" w:eastAsia="en-US"/>
        </w:rPr>
      </w:pPr>
      <w:r>
        <w:rPr>
          <w:rFonts w:cs="Times New Roman" w:ascii="Times New Roman" w:hAnsi="Times New Roman"/>
          <w:b/>
          <w:sz w:val="28"/>
          <w:szCs w:val="28"/>
          <w:lang w:val="sr-RS" w:eastAsia="en-US"/>
        </w:rPr>
      </w:r>
      <w:r>
        <w:br w:type="page"/>
      </w:r>
    </w:p>
    <w:p>
      <w:pPr>
        <w:pStyle w:val="Normal"/>
        <w:spacing w:lineRule="atLeast" w:line="100" w:before="0" w:after="0"/>
        <w:rPr/>
      </w:pPr>
      <w:r>
        <w:rPr>
          <w:rFonts w:cs="Arial" w:ascii="Arial" w:hAnsi="Arial"/>
          <w:b/>
          <w:lang w:val="sr-RS" w:eastAsia="en-US"/>
        </w:rPr>
        <w:t>0.3.  САДРЖИНА ТЕХНИЧКЕ ДОКУМЕНТАЦИЈЕ</w:t>
      </w:r>
    </w:p>
    <w:p>
      <w:pPr>
        <w:pStyle w:val="Normal"/>
        <w:tabs>
          <w:tab w:val="clear" w:pos="720"/>
          <w:tab w:val="left" w:pos="284" w:leader="none"/>
          <w:tab w:val="left" w:pos="3261" w:leader="none"/>
          <w:tab w:val="left" w:pos="3686" w:leader="none"/>
          <w:tab w:val="left" w:pos="7938" w:leader="none"/>
        </w:tabs>
        <w:spacing w:lineRule="atLeast" w:line="100" w:before="0" w:after="0"/>
        <w:rPr>
          <w:rFonts w:ascii="Arial" w:hAnsi="Arial" w:eastAsia="Times New Roman" w:cs="Arial"/>
          <w:lang w:val="sr-RS" w:eastAsia="en-US"/>
        </w:rPr>
      </w:pPr>
      <w:r>
        <w:rPr>
          <w:rFonts w:eastAsia="Times New Roman"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284" w:leader="none"/>
          <w:tab w:val="left" w:pos="3261" w:leader="none"/>
          <w:tab w:val="left" w:pos="3686" w:leader="none"/>
          <w:tab w:val="left" w:pos="7938" w:leader="none"/>
        </w:tabs>
        <w:spacing w:lineRule="atLeast" w:line="100" w:before="0" w:after="0"/>
        <w:rPr>
          <w:rFonts w:ascii="Arial" w:hAnsi="Arial" w:eastAsia="Times New Roman" w:cs="Arial"/>
          <w:lang w:val="sr-RS" w:eastAsia="en-US"/>
        </w:rPr>
      </w:pPr>
      <w:r>
        <w:rPr>
          <w:rFonts w:eastAsia="Times New Roman" w:cs="Arial" w:ascii="Arial" w:hAnsi="Arial"/>
          <w:lang w:val="sr-RS" w:eastAsia="en-US"/>
        </w:rPr>
      </w:r>
    </w:p>
    <w:tbl>
      <w:tblPr>
        <w:tblW w:w="999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2"/>
        <w:gridCol w:w="6459"/>
        <w:gridCol w:w="2885"/>
      </w:tblGrid>
      <w:tr>
        <w:trPr>
          <w:trHeight w:val="454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sr-RS" w:eastAsia="en-US" w:bidi="ar-SA"/>
              </w:rPr>
              <w:t>0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color w:val="000000"/>
                <w:lang w:val="sr-RS" w:eastAsia="en-US" w:bidi="ar-SA"/>
              </w:rPr>
              <w:t>ГЛАВНА СВЕСКА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sr-RS" w:eastAsia="en-US" w:bidi="ar-SA"/>
              </w:rPr>
              <w:t xml:space="preserve">Бр: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>ИДР-</w:t>
            </w:r>
            <w:r>
              <w:rPr>
                <w:rFonts w:eastAsia="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sr-Latn-RS" w:eastAsia="zh-CN" w:bidi="hi-IN"/>
              </w:rPr>
              <w:t>1362-</w:t>
            </w:r>
            <w:r>
              <w:rPr>
                <w:rFonts w:eastAsia="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sr-RS" w:eastAsia="zh-CN" w:bidi="hi-IN"/>
              </w:rPr>
              <w:t>23</w:t>
            </w:r>
          </w:p>
        </w:tc>
      </w:tr>
      <w:tr>
        <w:trPr>
          <w:trHeight w:val="454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sr-RS" w:eastAsia="en-US" w:bidi="ar-SA"/>
              </w:rPr>
              <w:t>1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color w:val="000000"/>
                <w:lang w:val="sr-RS" w:eastAsia="en-US" w:bidi="ar-SA"/>
              </w:rPr>
              <w:t>ПРОЈЕКАТ ИНЖЕЊЕРСКОГ ОБЈЕКТА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tLeast" w:line="10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sr-RS" w:eastAsia="en-US" w:bidi="ar-SA"/>
              </w:rPr>
              <w:t xml:space="preserve">Бр: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>ИДР-</w:t>
            </w:r>
            <w:r>
              <w:rPr>
                <w:rFonts w:eastAsia="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sr-Latn-RS" w:eastAsia="zh-CN" w:bidi="hi-IN"/>
              </w:rPr>
              <w:t>1362-</w:t>
            </w:r>
            <w:r>
              <w:rPr>
                <w:rFonts w:eastAsia="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sr-RS" w:eastAsia="zh-CN" w:bidi="hi-IN"/>
              </w:rPr>
              <w:t>23</w:t>
            </w:r>
          </w:p>
        </w:tc>
      </w:tr>
    </w:tbl>
    <w:p>
      <w:pPr>
        <w:pStyle w:val="Normal"/>
        <w:spacing w:lineRule="atLeast" w:line="10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  <w:r>
        <w:br w:type="page"/>
      </w:r>
    </w:p>
    <w:p>
      <w:pPr>
        <w:pStyle w:val="Normal"/>
        <w:spacing w:lineRule="atLeast" w:line="100" w:before="0" w:after="0"/>
        <w:rPr/>
      </w:pPr>
      <w:r>
        <w:rPr>
          <w:rFonts w:cs="Arial" w:ascii="Arial" w:hAnsi="Arial"/>
          <w:b/>
          <w:lang w:val="sr-RS" w:eastAsia="en-US"/>
        </w:rPr>
        <w:t>0.4.  ПОДАЦИ О ПРОЈЕКТАНТИМА</w:t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uto" w:line="240"/>
        <w:rPr>
          <w:rFonts w:ascii="Arial" w:hAnsi="Arial" w:cs="Arial"/>
          <w:sz w:val="12"/>
          <w:szCs w:val="12"/>
          <w:lang w:val="sr-RS" w:eastAsia="en-US"/>
        </w:rPr>
      </w:pPr>
      <w:r>
        <w:rPr>
          <w:rFonts w:cs="Arial" w:ascii="Arial" w:hAnsi="Arial"/>
          <w:sz w:val="12"/>
          <w:szCs w:val="12"/>
          <w:lang w:val="sr-RS" w:eastAsia="en-US"/>
        </w:rPr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uto" w:line="240"/>
        <w:rPr/>
      </w:pPr>
      <w:r>
        <w:rPr>
          <w:rFonts w:cs="Arial" w:ascii="Arial" w:hAnsi="Arial"/>
          <w:b/>
          <w:lang w:val="sr-RS" w:eastAsia="en-US"/>
        </w:rPr>
        <w:t xml:space="preserve">0. ГЛАВНА СВЕСКА: 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0" w:after="0"/>
        <w:ind w:left="3686" w:hanging="3686"/>
        <w:rPr/>
      </w:pPr>
      <w:r>
        <w:rPr>
          <w:rFonts w:cs="Arial" w:ascii="Arial" w:hAnsi="Arial"/>
          <w:lang w:val="sr-RS" w:eastAsia="en-US"/>
        </w:rPr>
        <w:t>Пројектант:</w:t>
      </w:r>
      <w:r>
        <w:rPr>
          <w:rFonts w:cs="Arial" w:ascii="Arial" w:hAnsi="Arial"/>
          <w:b/>
          <w:lang w:val="sr-RS" w:eastAsia="en-US"/>
        </w:rPr>
        <w:tab/>
      </w:r>
      <w:r>
        <w:rPr>
          <w:rFonts w:cs="Arial" w:ascii="Arial" w:hAnsi="Arial"/>
          <w:lang w:val="sr-Latn-RS" w:eastAsia="en-US"/>
        </w:rPr>
        <w:t xml:space="preserve"> </w:t>
      </w:r>
      <w:r>
        <w:rPr>
          <w:rFonts w:cs="Arial" w:ascii="Arial" w:hAnsi="Arial"/>
          <w:color w:val="000000"/>
          <w:lang w:val="sr-Latn-RS" w:eastAsia="en-US"/>
        </w:rPr>
        <w:t>„Andzor Engineering“ до</w:t>
      </w:r>
      <w:r>
        <w:rPr>
          <w:rFonts w:cs="Arial" w:ascii="Arial" w:hAnsi="Arial"/>
          <w:color w:val="000000"/>
          <w:lang w:val="sr-RS" w:eastAsia="en-US"/>
        </w:rPr>
        <w:t>о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0" w:after="0"/>
        <w:ind w:left="3686" w:hanging="3686"/>
        <w:rPr/>
      </w:pPr>
      <w:r>
        <w:rPr>
          <w:rFonts w:cs="Arial" w:ascii="Arial" w:hAnsi="Arial"/>
          <w:color w:val="000000"/>
          <w:lang w:val="sr-RS" w:eastAsia="en-US"/>
        </w:rPr>
        <w:tab/>
        <w:t xml:space="preserve">Иве Андрића 13, 21000 Нови Сад </w:t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/>
      </w:pPr>
      <w:r>
        <w:rPr>
          <w:rFonts w:cs="Arial" w:ascii="Arial" w:hAnsi="Arial"/>
          <w:lang w:val="sr-RS" w:eastAsia="en-US"/>
        </w:rPr>
        <w:t>Главни пројектант:</w:t>
        <w:tab/>
        <w:t>Зоран Вукадиновић, маст.инж.саоб.</w:t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/>
      </w:pPr>
      <w:bookmarkStart w:id="1" w:name="__DdeLink__21377_19256708111"/>
      <w:r>
        <w:rPr>
          <w:rFonts w:cs="Arial" w:ascii="Arial" w:hAnsi="Arial"/>
          <w:color w:val="000000"/>
          <w:lang w:val="sr-RS" w:eastAsia="en-US"/>
        </w:rPr>
        <w:t>Бр. лиценце:</w:t>
        <w:tab/>
        <w:t>3</w:t>
      </w:r>
      <w:bookmarkEnd w:id="1"/>
      <w:r>
        <w:rPr>
          <w:rFonts w:cs="Arial" w:ascii="Arial" w:hAnsi="Arial"/>
          <w:color w:val="000000"/>
          <w:lang w:val="sr-RS" w:eastAsia="en-US"/>
        </w:rPr>
        <w:t>70 Ј467 10</w:t>
      </w:r>
    </w:p>
    <w:p>
      <w:pPr>
        <w:pStyle w:val="TextBody"/>
        <w:tabs>
          <w:tab w:val="clear" w:pos="720"/>
          <w:tab w:val="left" w:pos="3686" w:leader="none"/>
          <w:tab w:val="right" w:pos="9214" w:leader="none"/>
        </w:tabs>
        <w:rPr/>
      </w:pPr>
      <w:r>
        <w:rPr>
          <w:rFonts w:cs="Arial" w:ascii="Arial" w:hAnsi="Arial"/>
          <w:lang w:val="sr-RS" w:eastAsia="en-US"/>
        </w:rPr>
        <w:t>Потпис:</w:t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b/>
          <w:b/>
          <w:color w:val="000000"/>
          <w:lang w:val="sr-RS" w:eastAsia="en-US" w:bidi="ar-SA"/>
        </w:rPr>
      </w:pPr>
      <w:r>
        <w:rPr>
          <w:rFonts w:cs="Arial" w:ascii="Arial" w:hAnsi="Arial"/>
          <w:b/>
          <w:color w:val="000000"/>
          <w:lang w:val="sr-RS" w:eastAsia="en-US" w:bidi="ar-SA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182880</wp:posOffset>
            </wp:positionH>
            <wp:positionV relativeFrom="paragraph">
              <wp:posOffset>46990</wp:posOffset>
            </wp:positionV>
            <wp:extent cx="1562100" cy="1136650"/>
            <wp:effectExtent l="0" t="0" r="0" b="0"/>
            <wp:wrapNone/>
            <wp:docPr id="4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36" t="-741" r="-536" b="-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tLeast" w:line="100"/>
        <w:rPr>
          <w:rFonts w:ascii="Arial" w:hAnsi="Arial" w:cs="Arial"/>
          <w:b/>
          <w:b/>
          <w:color w:val="000000"/>
          <w:lang w:val="sr-RS" w:eastAsia="en-US" w:bidi="ar-SA"/>
        </w:rPr>
      </w:pPr>
      <w:r>
        <w:rPr>
          <w:rFonts w:cs="Arial" w:ascii="Arial" w:hAnsi="Arial"/>
          <w:b/>
          <w:color w:val="000000"/>
          <w:lang w:val="sr-RS" w:eastAsia="en-US" w:bidi="ar-SA"/>
        </w:rPr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tLeast" w:line="100"/>
        <w:rPr>
          <w:rFonts w:ascii="Arial" w:hAnsi="Arial" w:cs="Arial"/>
          <w:b/>
          <w:b/>
          <w:color w:val="000000"/>
          <w:lang w:val="sr-RS" w:eastAsia="en-US" w:bidi="ar-SA"/>
        </w:rPr>
      </w:pPr>
      <w:r>
        <w:rPr>
          <w:rFonts w:cs="Arial" w:ascii="Arial" w:hAnsi="Arial"/>
          <w:b/>
          <w:color w:val="000000"/>
          <w:lang w:val="sr-RS" w:eastAsia="en-US" w:bidi="ar-SA"/>
        </w:rPr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tLeast" w:line="100"/>
        <w:rPr>
          <w:rFonts w:ascii="Arial" w:hAnsi="Arial" w:cs="Arial"/>
          <w:b/>
          <w:b/>
          <w:color w:val="000000"/>
          <w:lang w:val="sr-RS" w:eastAsia="en-US" w:bidi="ar-SA"/>
        </w:rPr>
      </w:pPr>
      <w:r>
        <w:rPr>
          <w:rFonts w:cs="Arial" w:ascii="Arial" w:hAnsi="Arial"/>
          <w:b/>
          <w:color w:val="000000"/>
          <w:lang w:val="sr-RS" w:eastAsia="en-US" w:bidi="ar-SA"/>
        </w:rPr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tLeast" w:line="100"/>
        <w:rPr>
          <w:rFonts w:ascii="Arial" w:hAnsi="Arial" w:cs="Arial"/>
          <w:b/>
          <w:b/>
          <w:color w:val="000000"/>
          <w:lang w:val="sr-RS" w:eastAsia="en-US" w:bidi="ar-SA"/>
        </w:rPr>
      </w:pPr>
      <w:r>
        <w:rPr>
          <w:rFonts w:cs="Arial" w:ascii="Arial" w:hAnsi="Arial"/>
          <w:b/>
          <w:color w:val="000000"/>
          <w:lang w:val="sr-RS" w:eastAsia="en-US" w:bidi="ar-SA"/>
        </w:rPr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tLeast" w:line="100"/>
        <w:rPr>
          <w:rFonts w:ascii="Arial" w:hAnsi="Arial" w:cs="Arial"/>
          <w:b/>
          <w:b/>
          <w:color w:val="000000"/>
          <w:lang w:val="sr-RS" w:eastAsia="en-US" w:bidi="ar-SA"/>
        </w:rPr>
      </w:pPr>
      <w:r>
        <w:rPr>
          <w:rFonts w:cs="Arial" w:ascii="Arial" w:hAnsi="Arial"/>
          <w:b/>
          <w:color w:val="000000"/>
          <w:lang w:val="sr-RS" w:eastAsia="en-US" w:bidi="ar-SA"/>
        </w:rPr>
      </w:r>
    </w:p>
    <w:p>
      <w:pPr>
        <w:pStyle w:val="Normal"/>
        <w:tabs>
          <w:tab w:val="clear" w:pos="720"/>
          <w:tab w:val="left" w:pos="-9781" w:leader="none"/>
          <w:tab w:val="left" w:pos="142" w:leader="none"/>
          <w:tab w:val="left" w:pos="567" w:leader="none"/>
        </w:tabs>
        <w:spacing w:lineRule="atLeast" w:line="100"/>
        <w:rPr/>
      </w:pPr>
      <w:r>
        <w:rPr>
          <w:rFonts w:cs="Arial" w:ascii="Arial" w:hAnsi="Arial"/>
          <w:b/>
          <w:color w:val="000000"/>
          <w:lang w:val="sr-RS" w:eastAsia="en-US"/>
        </w:rPr>
        <w:t>1. ПРОЈЕКАТ ИНЖЕЊЕРСКОГ ОБЈЕКТА: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0" w:after="0"/>
        <w:ind w:left="3686" w:hanging="3686"/>
        <w:rPr/>
      </w:pPr>
      <w:r>
        <w:rPr>
          <w:rFonts w:cs="Arial" w:ascii="Arial" w:hAnsi="Arial"/>
          <w:lang w:val="sr-RS" w:eastAsia="en-US"/>
        </w:rPr>
        <w:t>Пројектант:</w:t>
      </w:r>
      <w:r>
        <w:rPr>
          <w:rFonts w:cs="Arial" w:ascii="Arial" w:hAnsi="Arial"/>
          <w:b/>
          <w:lang w:val="sr-RS" w:eastAsia="en-US"/>
        </w:rPr>
        <w:tab/>
      </w:r>
      <w:r>
        <w:rPr>
          <w:rFonts w:cs="Arial" w:ascii="Arial" w:hAnsi="Arial"/>
          <w:lang w:val="sr-Latn-RS" w:eastAsia="en-US"/>
        </w:rPr>
        <w:t xml:space="preserve"> </w:t>
      </w:r>
      <w:r>
        <w:rPr>
          <w:rFonts w:cs="Arial" w:ascii="Arial" w:hAnsi="Arial"/>
          <w:color w:val="000000"/>
          <w:lang w:val="sr-Latn-RS" w:eastAsia="en-US"/>
        </w:rPr>
        <w:t>„Andzor Engineering“ доо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0" w:after="0"/>
        <w:ind w:left="3686" w:hanging="3686"/>
        <w:rPr/>
      </w:pPr>
      <w:r>
        <w:rPr>
          <w:rFonts w:cs="Arial" w:ascii="Arial" w:hAnsi="Arial"/>
          <w:color w:val="000000"/>
          <w:lang w:val="sr-RS" w:eastAsia="en-US"/>
        </w:rPr>
        <w:tab/>
        <w:t xml:space="preserve">Иве Андрића 13, 21000 Нови Сад </w:t>
      </w:r>
    </w:p>
    <w:p>
      <w:pPr>
        <w:pStyle w:val="Normal"/>
        <w:tabs>
          <w:tab w:val="clear" w:pos="720"/>
          <w:tab w:val="left" w:pos="3686" w:leader="none"/>
          <w:tab w:val="left" w:pos="3888" w:leader="none"/>
        </w:tabs>
        <w:spacing w:lineRule="auto" w:line="240" w:before="0" w:after="0"/>
        <w:ind w:left="3686" w:hanging="3686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/>
      </w:pPr>
      <w:r>
        <w:rPr>
          <w:rFonts w:cs="Arial" w:ascii="Arial" w:hAnsi="Arial"/>
          <w:lang w:val="sr-RS" w:eastAsia="en-US"/>
        </w:rPr>
        <w:t xml:space="preserve">Одговорни пројектант: </w:t>
        <w:tab/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Божица Тодоровић</w:t>
      </w:r>
      <w:r>
        <w:rPr>
          <w:rFonts w:cs="Times New Roman" w:ascii="Arial" w:hAnsi="Arial"/>
          <w:b w:val="false"/>
          <w:bCs w:val="false"/>
          <w:color w:val="000000"/>
          <w:sz w:val="24"/>
          <w:szCs w:val="24"/>
          <w:lang w:val="sr-RS" w:eastAsia="en-US"/>
        </w:rPr>
        <w:t xml:space="preserve">, </w:t>
      </w:r>
      <w:r>
        <w:rPr>
          <w:rFonts w:eastAsia="Times New Roman" w:cs="Times New Roman" w:ascii="Arial" w:hAnsi="Arial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дипл</w:t>
      </w:r>
      <w:r>
        <w:rPr>
          <w:rFonts w:cs="Times New Roman" w:ascii="Arial" w:hAnsi="Arial"/>
          <w:b w:val="false"/>
          <w:bCs w:val="false"/>
          <w:color w:val="000000"/>
          <w:sz w:val="24"/>
          <w:szCs w:val="24"/>
          <w:lang w:val="sr-RS" w:eastAsia="en-US"/>
        </w:rPr>
        <w:t>. инж. грађ.</w:t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lang w:val="sr-Latn-RS"/>
        </w:rPr>
      </w:pPr>
      <w:r>
        <w:rPr>
          <w:rFonts w:cs="Arial" w:ascii="Arial" w:hAnsi="Arial"/>
          <w:lang w:val="sr-RS" w:eastAsia="en-US"/>
        </w:rPr>
        <w:t xml:space="preserve">Број лиценце: </w:t>
        <w:tab/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lang w:val="sr-RS" w:eastAsia="en-US" w:bidi="ar-SA"/>
        </w:rPr>
        <w:t>315 С124 05</w:t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/>
      </w:pPr>
      <w:r>
        <w:rPr>
          <w:rFonts w:cs="Arial" w:ascii="Arial" w:hAnsi="Arial"/>
          <w:color w:val="00000A"/>
          <w:lang w:val="sr-RS" w:eastAsia="en-US"/>
        </w:rPr>
        <w:t xml:space="preserve">Потпис: </w:t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168275</wp:posOffset>
            </wp:positionH>
            <wp:positionV relativeFrom="paragraph">
              <wp:posOffset>153670</wp:posOffset>
            </wp:positionV>
            <wp:extent cx="1925320" cy="993140"/>
            <wp:effectExtent l="0" t="0" r="0" b="0"/>
            <wp:wrapNone/>
            <wp:docPr id="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>
          <w:rFonts w:ascii="Arial" w:hAnsi="Arial" w:cs="Arial"/>
          <w:lang w:val="sr-RS" w:eastAsia="en-US"/>
        </w:rPr>
      </w:pPr>
      <w:r>
        <w:rPr>
          <w:rFonts w:cs="Arial" w:ascii="Arial" w:hAnsi="Arial"/>
          <w:lang w:val="sr-RS" w:eastAsia="en-US"/>
        </w:rPr>
      </w:r>
      <w:r>
        <w:br w:type="page"/>
      </w:r>
    </w:p>
    <w:p>
      <w:pPr>
        <w:pStyle w:val="Normal"/>
        <w:spacing w:lineRule="atLeast" w:line="100" w:before="0" w:after="0"/>
        <w:rPr/>
      </w:pPr>
      <w:r>
        <w:rPr>
          <w:rFonts w:cs="Arial" w:ascii="Arial" w:hAnsi="Arial"/>
          <w:b/>
          <w:lang w:val="sr-RS" w:eastAsia="en-US"/>
        </w:rPr>
        <w:t>0.5. ПОДАЦИ О ОБЈЕКТУ И ЛОКАЦИЈИ</w:t>
      </w:r>
    </w:p>
    <w:tbl>
      <w:tblPr>
        <w:tblW w:w="9620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39"/>
        <w:gridCol w:w="1797"/>
        <w:gridCol w:w="344"/>
        <w:gridCol w:w="4340"/>
      </w:tblGrid>
      <w:tr>
        <w:trPr>
          <w:trHeight w:val="440" w:hRule="atLeast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Тип објекта: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>
                <w:rFonts w:ascii="Arial" w:hAnsi="Arial" w:eastAsia="Times New Roman" w:cs="Arial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val="sr-RS" w:eastAsia="en-US" w:bidi="ar-SA"/>
              </w:rPr>
              <w:t>Саобраћајне површине са пратећом инфраструктуром</w:t>
            </w:r>
          </w:p>
        </w:tc>
      </w:tr>
      <w:tr>
        <w:trPr>
          <w:trHeight w:val="360" w:hRule="atLeas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Врста радова:</w:t>
            </w:r>
          </w:p>
        </w:tc>
        <w:tc>
          <w:tcPr>
            <w:tcW w:w="6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Нова градња</w:t>
            </w:r>
          </w:p>
        </w:tc>
      </w:tr>
      <w:tr>
        <w:trPr>
          <w:trHeight w:val="460" w:hRule="atLeas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Категорија објекта:</w:t>
            </w:r>
          </w:p>
        </w:tc>
        <w:tc>
          <w:tcPr>
            <w:tcW w:w="6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lang w:val="sr-RS" w:eastAsia="en-US" w:bidi="ar-SA"/>
              </w:rPr>
              <w:t>Г- инжењерски објекти</w:t>
            </w:r>
          </w:p>
        </w:tc>
      </w:tr>
      <w:tr>
        <w:trPr>
          <w:trHeight w:val="980" w:hRule="atLeast"/>
        </w:trPr>
        <w:tc>
          <w:tcPr>
            <w:tcW w:w="3139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Класификација појединих делова објекта:</w:t>
            </w:r>
          </w:p>
        </w:tc>
        <w:tc>
          <w:tcPr>
            <w:tcW w:w="2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Учeшће у укупној површини објекта (%):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Класификациона ознака:</w:t>
            </w:r>
          </w:p>
        </w:tc>
      </w:tr>
      <w:tr>
        <w:trPr>
          <w:trHeight w:val="2980" w:hRule="atLeast"/>
        </w:trPr>
        <w:tc>
          <w:tcPr>
            <w:tcW w:w="313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before="0" w:after="0"/>
              <w:rPr>
                <w:rFonts w:ascii="Arial" w:hAnsi="Arial" w:eastAsia="Times New Roman" w:cs="Arial"/>
                <w:color w:val="000000"/>
                <w:sz w:val="22"/>
                <w:szCs w:val="20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0"/>
                <w:lang w:val="sr-RS" w:eastAsia="en-US" w:bidi="ar-SA"/>
              </w:rPr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jc w:val="center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100%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211201- Улице и путеви унутар градова и осталих насеља, сеоски и шумски путеви и путеви на којима се одвија саобраћај моторних возила, бицикала и запрежних возила, укључујући раскрснице, обилазнице и кружне токове, отворена паркиралишта, пешачке стазе и зоне, тргови, бициклистичке и јахачке стазе.</w:t>
            </w:r>
          </w:p>
        </w:tc>
      </w:tr>
      <w:tr>
        <w:trPr>
          <w:trHeight w:val="1340" w:hRule="atLeast"/>
        </w:trPr>
        <w:tc>
          <w:tcPr>
            <w:tcW w:w="313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before="0" w:after="0"/>
              <w:rPr>
                <w:rFonts w:ascii="Arial" w:hAnsi="Arial" w:eastAsia="Times New Roman" w:cs="Arial"/>
                <w:color w:val="000000"/>
                <w:sz w:val="22"/>
                <w:szCs w:val="20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0"/>
                <w:lang w:val="sr-RS" w:eastAsia="en-US" w:bidi="ar-SA"/>
              </w:rPr>
            </w:r>
          </w:p>
        </w:tc>
        <w:tc>
          <w:tcPr>
            <w:tcW w:w="21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jc w:val="center"/>
              <w:rPr>
                <w:rFonts w:ascii="Arial" w:hAnsi="Arial" w:eastAsia="Times New Roman" w:cs="Arial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lang w:val="sr-RS" w:eastAsia="en-US" w:bidi="ar-SA"/>
              </w:rPr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RS"/>
              </w:rPr>
              <w:t>211202- Све потребне инсталације (расвета, сигнализација) које омогућују сигурно одвијање саобраћаја и паркирања.</w:t>
            </w:r>
          </w:p>
        </w:tc>
      </w:tr>
      <w:tr>
        <w:trPr>
          <w:trHeight w:val="1180" w:hRule="atLeast"/>
        </w:trPr>
        <w:tc>
          <w:tcPr>
            <w:tcW w:w="313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before="0" w:after="0"/>
              <w:rPr>
                <w:rFonts w:ascii="Arial" w:hAnsi="Arial" w:eastAsia="Times New Roman" w:cs="Arial"/>
                <w:color w:val="000000"/>
                <w:sz w:val="22"/>
                <w:szCs w:val="20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0"/>
                <w:lang w:val="sr-RS" w:eastAsia="en-US" w:bidi="ar-SA"/>
              </w:rPr>
            </w:r>
          </w:p>
        </w:tc>
        <w:tc>
          <w:tcPr>
            <w:tcW w:w="21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jc w:val="center"/>
              <w:rPr>
                <w:rFonts w:ascii="Arial" w:hAnsi="Arial" w:eastAsia="Times New Roman" w:cs="Arial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lang w:val="sr-RS" w:eastAsia="en-US" w:bidi="ar-SA"/>
              </w:rPr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R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22210</w:t>
            </w:r>
            <w:r>
              <w:rPr>
                <w:bCs/>
                <w:sz w:val="24"/>
                <w:szCs w:val="24"/>
                <w:lang w:val="sr-RS"/>
              </w:rPr>
              <w:t xml:space="preserve">- </w:t>
            </w:r>
            <w:r>
              <w:rPr>
                <w:rFonts w:eastAsia="Times New Roman" w:cs="Arial"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Локални цевоводи за дистрибуцију воде (мрежа ван зграда)</w:t>
            </w:r>
          </w:p>
        </w:tc>
      </w:tr>
      <w:tr>
        <w:trPr>
          <w:trHeight w:val="820" w:hRule="atLeast"/>
        </w:trPr>
        <w:tc>
          <w:tcPr>
            <w:tcW w:w="313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before="0" w:after="0"/>
              <w:rPr>
                <w:rFonts w:ascii="Arial" w:hAnsi="Arial" w:eastAsia="Times New Roman" w:cs="Arial"/>
                <w:color w:val="000000"/>
                <w:sz w:val="22"/>
                <w:szCs w:val="20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0"/>
                <w:lang w:val="sr-RS" w:eastAsia="en-US" w:bidi="ar-SA"/>
              </w:rPr>
            </w:r>
          </w:p>
        </w:tc>
        <w:tc>
          <w:tcPr>
            <w:tcW w:w="21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jc w:val="center"/>
              <w:rPr>
                <w:rFonts w:ascii="Arial" w:hAnsi="Arial" w:eastAsia="Times New Roman" w:cs="Arial"/>
                <w:lang w:val="sr-RS" w:eastAsia="en-US" w:bidi="ar-SA"/>
              </w:rPr>
            </w:pPr>
            <w:r>
              <w:rPr>
                <w:rFonts w:eastAsia="Times New Roman" w:cs="Arial" w:ascii="Arial" w:hAnsi="Arial"/>
                <w:lang w:val="sr-RS" w:eastAsia="en-US" w:bidi="ar-SA"/>
              </w:rPr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R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>
              <w:rPr>
                <w:bCs/>
                <w:sz w:val="24"/>
                <w:szCs w:val="24"/>
                <w:lang w:val="sr-RS"/>
              </w:rPr>
              <w:t xml:space="preserve">311- </w:t>
            </w:r>
            <w:r>
              <w:rPr>
                <w:rFonts w:eastAsia="Times New Roman" w:cs="Arial"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Спољна канализациона мрежа</w:t>
            </w:r>
          </w:p>
        </w:tc>
      </w:tr>
      <w:tr>
        <w:trPr>
          <w:trHeight w:val="980" w:hRule="atLeast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Назив просторног односно урбанистичког плана: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-15872" w:leader="none"/>
              </w:tabs>
              <w:jc w:val="both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lang w:val="sr-CS"/>
              </w:rPr>
              <w:t>Просторни План подручја посебне намене мреже коридора саобраћајне инфраструктуре на основном правцу државног пута I реда бр. 24 Суботица-Зрењанин-Ковин ( „Сл..лист АПВ“-бр. 19/2017),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-15872" w:leader="none"/>
              </w:tabs>
              <w:jc w:val="both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lang w:val="sr-CS"/>
              </w:rPr>
              <w:t>Просторни план општине Сента („Сл. Лист општине Сента“ бр. 11/2021),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-15872" w:leader="none"/>
              </w:tabs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  <w:lang w:val="sr-CS"/>
              </w:rPr>
              <w:t>Плана Генералне регулације насеља Сента („Сл. Лист општине Сента“ бр. 7/2021).</w:t>
            </w:r>
          </w:p>
        </w:tc>
      </w:tr>
      <w:tr>
        <w:trPr>
          <w:trHeight w:val="545" w:hRule="atLeast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lang w:val="sr-RS" w:eastAsia="en-US" w:bidi="ar-SA"/>
              </w:rPr>
              <w:t>Место: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before="0" w:after="0"/>
              <w:rPr>
                <w:rFonts w:ascii="Arial" w:hAnsi="Arial" w:eastAsia="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 w:cs="Mangal" w:ascii="Arial" w:hAnsi="Arial"/>
                <w:color w:val="auto"/>
                <w:kern w:val="2"/>
                <w:sz w:val="24"/>
                <w:szCs w:val="24"/>
                <w:lang w:val="en-US" w:eastAsia="zh-CN" w:bidi="hi-IN"/>
              </w:rPr>
              <w:t>С</w:t>
            </w:r>
            <w:r>
              <w:rPr>
                <w:rFonts w:eastAsia="SimSun" w:cs="Mangal" w:ascii="Arial" w:hAnsi="Arial"/>
                <w:color w:val="auto"/>
                <w:kern w:val="2"/>
                <w:sz w:val="24"/>
                <w:szCs w:val="24"/>
                <w:lang w:val="sr-RS" w:eastAsia="zh-CN" w:bidi="hi-IN"/>
              </w:rPr>
              <w:t>ента К.О. Сента</w:t>
            </w:r>
          </w:p>
        </w:tc>
      </w:tr>
      <w:tr>
        <w:trPr>
          <w:trHeight w:val="2257" w:hRule="atLeas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Број катастарске парцеле/списак катастарских парцела и катастарских општина објекта:</w:t>
            </w:r>
          </w:p>
        </w:tc>
        <w:tc>
          <w:tcPr>
            <w:tcW w:w="6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tabs>
                <w:tab w:val="clear" w:pos="720"/>
                <w:tab w:val="left" w:pos="174" w:leader="none"/>
                <w:tab w:val="left" w:pos="3686" w:leader="none"/>
                <w:tab w:val="center" w:pos="4153" w:leader="none"/>
                <w:tab w:val="right" w:pos="8306" w:leader="none"/>
              </w:tabs>
              <w:suppressAutoHyphens w:val="true"/>
              <w:bidi w:val="0"/>
              <w:spacing w:lineRule="auto" w:line="276" w:before="0" w:after="0"/>
              <w:ind w:left="170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sr-RS" w:eastAsia="zh-CN" w:bidi="ar-SA"/>
              </w:rPr>
              <w:t>на К.П.20632, 8286, 8287/1, 15758/1, 15757/3, 15757/2 К.О. Сента</w:t>
            </w:r>
          </w:p>
        </w:tc>
      </w:tr>
      <w:tr>
        <w:trPr>
          <w:trHeight w:val="2344" w:hRule="atLeas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Број катастарске парцеле/списак катастарских парцела и катастарских општина преко којих прелазе прикључци за инфраструктуру:</w:t>
            </w:r>
          </w:p>
        </w:tc>
        <w:tc>
          <w:tcPr>
            <w:tcW w:w="6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lang w:val="sr-RS" w:eastAsia="en-US" w:bidi="hi-IN"/>
              </w:rPr>
              <w:t>Јавно осветљење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lang w:val="sr-RS" w:eastAsia="en-US"/>
              </w:rPr>
              <w:t>: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lang w:val="sr-RS" w:eastAsia="en-US"/>
              </w:rPr>
              <w:t xml:space="preserve"> на 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sr-RS" w:eastAsia="zh-CN" w:bidi="ar-SA"/>
              </w:rPr>
              <w:t>постојећу НН мрежу у складу са условима надлежне Електродистрибуције</w:t>
            </w:r>
          </w:p>
        </w:tc>
      </w:tr>
      <w:tr>
        <w:trPr>
          <w:trHeight w:val="2336" w:hRule="atLeast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0"/>
              <w:rPr/>
            </w:pPr>
            <w:r>
              <w:rPr>
                <w:rFonts w:eastAsia="Times New Roman" w:cs="Arial" w:ascii="Arial" w:hAnsi="Arial"/>
                <w:lang w:val="sr-RS" w:eastAsia="en-US" w:bidi="ar-SA"/>
              </w:rPr>
              <w:t>Број катастарске парцеле/списак катастарских парцела и катастарских општина на којој се налази прикључак на јавну саобраћајницу: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9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lang w:val="sr-RS" w:eastAsia="zh-CN" w:bidi="ar-SA"/>
              </w:rPr>
              <w:t>Саобраћајни прикључак: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sr-RS" w:eastAsia="zh-CN" w:bidi="ar-SA"/>
              </w:rPr>
              <w:t xml:space="preserve"> на к.п. број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sr-Latn-RS" w:eastAsia="zh-CN" w:bidi="ar-SA"/>
              </w:rPr>
              <w:t>8286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sr-RS" w:eastAsia="zh-CN" w:bidi="ar-SA"/>
              </w:rPr>
              <w:t xml:space="preserve"> и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sr-Latn-RS" w:eastAsia="zh-CN" w:bidi="ar-SA"/>
              </w:rPr>
              <w:t>20632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sr-RS" w:eastAsia="zh-CN" w:bidi="ar-SA"/>
              </w:rPr>
              <w:t xml:space="preserve"> у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sr-RS" w:eastAsia="zh-CN" w:bidi="ar-SA"/>
              </w:rPr>
              <w:t>К.О. СЕНТА</w:t>
            </w:r>
          </w:p>
        </w:tc>
      </w:tr>
      <w:tr>
        <w:trPr>
          <w:trHeight w:val="222" w:hRule="atLeast"/>
          <w:cantSplit w:val="true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val="sr-RS" w:eastAsia="en-US"/>
              </w:rPr>
            </w:r>
          </w:p>
        </w:tc>
      </w:tr>
      <w:tr>
        <w:trPr>
          <w:trHeight w:val="386" w:hRule="atLeast"/>
          <w:cantSplit w:val="true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color w:val="000000"/>
                <w:lang w:val="sr-RS" w:eastAsia="en-US"/>
              </w:rPr>
              <w:t>ПРИКЉУЧЦИ НА ИНФРАСТРУКТУРУ</w:t>
            </w:r>
            <w:r>
              <w:rPr>
                <w:rFonts w:cs="Arial" w:ascii="Arial" w:hAnsi="Arial"/>
                <w:lang w:val="sr-RS" w:eastAsia="en-US"/>
              </w:rPr>
              <w:t>:</w:t>
            </w:r>
          </w:p>
        </w:tc>
      </w:tr>
      <w:tr>
        <w:trPr>
          <w:trHeight w:val="514" w:hRule="atLeast"/>
          <w:cantSplit w:val="true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lang w:val="sr-RS" w:eastAsia="en-US"/>
              </w:rPr>
              <w:t>Електроенергетска дистрибутивна мрежа</w:t>
            </w:r>
          </w:p>
        </w:tc>
      </w:tr>
      <w:tr>
        <w:trPr>
          <w:trHeight w:val="434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Укупан капацитет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cs="Arial"/>
                <w:lang w:val="sr-RS"/>
              </w:rPr>
            </w:pPr>
            <w:r>
              <w:rPr>
                <w:rFonts w:cs="Arial" w:ascii="Arial" w:hAnsi="Arial"/>
                <w:lang w:val="sr-RS"/>
              </w:rPr>
              <w:t>Максимална одобрена снага у оквиру одобрене снаге</w:t>
            </w:r>
          </w:p>
        </w:tc>
      </w:tr>
      <w:tr>
        <w:trPr>
          <w:trHeight w:val="447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Врста прикључка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cs="Arial"/>
                <w:lang w:val="sr-RS"/>
              </w:rPr>
            </w:pPr>
            <w:r>
              <w:rPr>
                <w:rFonts w:cs="Arial" w:ascii="Arial" w:hAnsi="Arial"/>
                <w:lang w:val="sr-RS"/>
              </w:rPr>
              <w:t>Трајан прикључак</w:t>
            </w:r>
          </w:p>
        </w:tc>
      </w:tr>
      <w:tr>
        <w:trPr>
          <w:trHeight w:val="540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Врста мерног уређаја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cs="Arial"/>
                <w:lang w:val="sr-RS"/>
              </w:rPr>
            </w:pPr>
            <w:r>
              <w:rPr>
                <w:rFonts w:cs="Arial" w:ascii="Arial" w:hAnsi="Arial"/>
                <w:lang w:val="sr-RS"/>
              </w:rPr>
              <w:t>Трофазно бројило директно</w:t>
            </w:r>
          </w:p>
        </w:tc>
      </w:tr>
      <w:tr>
        <w:trPr>
          <w:trHeight w:val="540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Начин грејања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lineRule="auto" w:line="276" w:before="0" w:after="0"/>
              <w:rPr/>
            </w:pPr>
            <w:r>
              <w:rPr>
                <w:rFonts w:cs="Arial" w:ascii="Arial" w:hAnsi="Arial"/>
                <w:bCs/>
                <w:lang w:val="sr-RS" w:eastAsia="en-US"/>
              </w:rPr>
              <w:t>/</w:t>
            </w:r>
          </w:p>
        </w:tc>
      </w:tr>
      <w:tr>
        <w:trPr>
          <w:trHeight w:val="820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Потребни енергетски капацитети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/</w:t>
            </w:r>
          </w:p>
        </w:tc>
      </w:tr>
      <w:tr>
        <w:trPr>
          <w:trHeight w:val="1114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Потребни енергетски капацитети за заједничку потрошњу (разврстано по улазима)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lineRule="auto" w:line="276" w:before="0" w:after="0"/>
              <w:rPr/>
            </w:pPr>
            <w:r>
              <w:rPr>
                <w:rFonts w:cs="Arial" w:ascii="Arial" w:hAnsi="Arial"/>
                <w:bCs/>
                <w:lang w:val="sr-RS" w:eastAsia="en-US"/>
              </w:rPr>
              <w:t>/</w:t>
            </w:r>
          </w:p>
        </w:tc>
      </w:tr>
      <w:tr>
        <w:trPr>
          <w:trHeight w:val="1114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Подаци о прикључцима постојећих објеката на парцели/парцелама (уколико постоје)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5" w:leader="none"/>
              </w:tabs>
              <w:snapToGrid w:val="false"/>
              <w:spacing w:lineRule="auto" w:line="276" w:before="0" w:after="0"/>
              <w:ind w:lef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  <w:lang w:val="sr-RS" w:eastAsia="en-US"/>
              </w:rPr>
              <w:t>/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5" w:leader="none"/>
              </w:tabs>
              <w:snapToGrid w:val="false"/>
              <w:spacing w:lineRule="auto" w:line="276" w:before="0" w:after="0"/>
              <w:ind w:left="0" w:hanging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</w:r>
          </w:p>
        </w:tc>
      </w:tr>
      <w:tr>
        <w:trPr>
          <w:trHeight w:val="732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Нетипични потрошачи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Нема</w:t>
            </w:r>
          </w:p>
        </w:tc>
      </w:tr>
      <w:tr>
        <w:trPr>
          <w:trHeight w:val="1360" w:hRule="atLeast"/>
          <w:cantSplit w:val="true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Потреба за већом поузданошћу и сигурности у испоруци електричне енергије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napToGrid w:val="false"/>
              <w:spacing w:lineRule="auto" w:line="276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Није потребно</w:t>
            </w:r>
          </w:p>
        </w:tc>
      </w:tr>
      <w:tr>
        <w:trPr>
          <w:trHeight w:val="340" w:hRule="atLeast"/>
        </w:trPr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0" w:after="0"/>
              <w:ind w:right="-6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40" w:hRule="atLeast"/>
        </w:trPr>
        <w:tc>
          <w:tcPr>
            <w:tcW w:w="96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0" w:after="0"/>
              <w:ind w:right="-60" w:hanging="0"/>
              <w:rPr/>
            </w:pPr>
            <w:r>
              <w:rPr>
                <w:rFonts w:cs="Arial" w:ascii="Arial" w:hAnsi="Arial"/>
                <w:b/>
                <w:color w:val="000000"/>
                <w:lang w:val="sr-RS" w:eastAsia="en-US"/>
              </w:rPr>
              <w:t>ДРУГА ИНФРАСТРУКТУРА</w:t>
            </w:r>
            <w:r>
              <w:rPr>
                <w:rFonts w:cs="Arial" w:ascii="Arial" w:hAnsi="Arial"/>
                <w:lang w:val="sr-RS" w:eastAsia="en-US"/>
              </w:rPr>
              <w:t>:</w:t>
            </w:r>
          </w:p>
        </w:tc>
      </w:tr>
      <w:tr>
        <w:trPr>
          <w:trHeight w:val="900" w:hRule="atLeast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>Прикључак на саобраћајну мрежу: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12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  <w:t xml:space="preserve">У ИДР предвиђено на  </w:t>
            </w:r>
            <w:r>
              <w:rPr>
                <w:rFonts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sr-RS"/>
              </w:rPr>
              <w:t>државном путу IIA реда број 102 у Сенти</w:t>
            </w:r>
          </w:p>
        </w:tc>
      </w:tr>
      <w:tr>
        <w:trPr>
          <w:trHeight w:val="620" w:hRule="atLeast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 xml:space="preserve">Прикључак на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>водоводну</w:t>
            </w:r>
            <w:r>
              <w:rPr>
                <w:rFonts w:cs="Arial" w:ascii="Arial" w:hAnsi="Arial"/>
                <w:lang w:val="sr-RS" w:eastAsia="en-US"/>
              </w:rPr>
              <w:t xml:space="preserve"> мрежу:</w:t>
            </w:r>
          </w:p>
        </w:tc>
        <w:tc>
          <w:tcPr>
            <w:tcW w:w="4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120"/>
              <w:rPr>
                <w:rFonts w:ascii="Arial" w:hAnsi="Arial" w:cs="Arial"/>
                <w:lang w:val="sr-RS"/>
              </w:rPr>
            </w:pPr>
            <w:r>
              <w:rPr>
                <w:rFonts w:cs="Arial" w:ascii="Arial" w:hAnsi="Arial"/>
                <w:lang w:val="sr-RS"/>
              </w:rPr>
              <w:t>Нема</w:t>
            </w:r>
          </w:p>
        </w:tc>
      </w:tr>
      <w:tr>
        <w:trPr>
          <w:trHeight w:val="620" w:hRule="atLeast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 xml:space="preserve">Прикључак на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>канализациону</w:t>
            </w:r>
            <w:r>
              <w:rPr>
                <w:rFonts w:cs="Arial" w:ascii="Arial" w:hAnsi="Arial"/>
                <w:lang w:val="sr-RS" w:eastAsia="en-US"/>
              </w:rPr>
              <w:t xml:space="preserve"> мрежу:</w:t>
            </w:r>
          </w:p>
        </w:tc>
        <w:tc>
          <w:tcPr>
            <w:tcW w:w="4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120"/>
              <w:rPr>
                <w:rFonts w:ascii="Arial" w:hAnsi="Arial" w:cs="Arial"/>
                <w:lang w:val="sr-RS"/>
              </w:rPr>
            </w:pPr>
            <w:r>
              <w:rPr>
                <w:rFonts w:cs="Arial" w:ascii="Arial" w:hAnsi="Arial"/>
                <w:lang w:val="sr-RS"/>
              </w:rPr>
              <w:t>Нема</w:t>
            </w:r>
          </w:p>
        </w:tc>
      </w:tr>
      <w:tr>
        <w:trPr>
          <w:trHeight w:val="620" w:hRule="atLeast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0" w:after="0"/>
              <w:rPr/>
            </w:pPr>
            <w:r>
              <w:rPr>
                <w:rFonts w:cs="Arial" w:ascii="Arial" w:hAnsi="Arial"/>
                <w:lang w:val="sr-RS" w:eastAsia="en-US"/>
              </w:rPr>
              <w:t xml:space="preserve">Прикључак на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>електроенергетску</w:t>
            </w:r>
            <w:r>
              <w:rPr>
                <w:rFonts w:cs="Arial" w:ascii="Arial" w:hAnsi="Arial"/>
                <w:lang w:val="sr-RS" w:eastAsia="en-US"/>
              </w:rPr>
              <w:t xml:space="preserve"> мрежу:</w:t>
            </w:r>
          </w:p>
        </w:tc>
        <w:tc>
          <w:tcPr>
            <w:tcW w:w="4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120"/>
              <w:rPr>
                <w:rFonts w:ascii="Arial" w:hAnsi="Arial" w:cs="Arial"/>
                <w:lang w:val="sr-RS"/>
              </w:rPr>
            </w:pPr>
            <w:r>
              <w:rPr>
                <w:rFonts w:eastAsia="Arial" w:cs="Arial" w:ascii="Arial" w:hAnsi="Arial"/>
                <w:lang w:val="sr-RS" w:eastAsia="en-US"/>
              </w:rPr>
              <w:t>У ИДР предвиђено</w:t>
            </w:r>
          </w:p>
        </w:tc>
      </w:tr>
    </w:tbl>
    <w:p>
      <w:pPr>
        <w:pStyle w:val="Normal"/>
        <w:tabs>
          <w:tab w:val="clear" w:pos="720"/>
          <w:tab w:val="left" w:pos="284" w:leader="none"/>
          <w:tab w:val="left" w:pos="3261" w:leader="none"/>
          <w:tab w:val="left" w:pos="3686" w:leader="none"/>
          <w:tab w:val="left" w:pos="7938" w:leader="none"/>
        </w:tabs>
        <w:spacing w:lineRule="atLeast" w:line="100" w:before="0" w:after="0"/>
        <w:rPr>
          <w:rFonts w:ascii="Arial" w:hAnsi="Arial" w:eastAsia="Times New Roman" w:cs="Arial"/>
          <w:b/>
          <w:b/>
          <w:lang w:val="sr-RS" w:eastAsia="en-US"/>
        </w:rPr>
      </w:pPr>
      <w:r>
        <w:rPr>
          <w:rFonts w:eastAsia="Times New Roman" w:cs="Arial" w:ascii="Arial" w:hAnsi="Arial"/>
          <w:b/>
          <w:lang w:val="sr-RS" w:eastAsia="en-US"/>
        </w:rPr>
      </w:r>
    </w:p>
    <w:p>
      <w:pPr>
        <w:pStyle w:val="Normal"/>
        <w:tabs>
          <w:tab w:val="clear" w:pos="720"/>
          <w:tab w:val="left" w:pos="284" w:leader="none"/>
          <w:tab w:val="left" w:pos="3261" w:leader="none"/>
          <w:tab w:val="left" w:pos="3686" w:leader="none"/>
          <w:tab w:val="left" w:pos="7938" w:leader="none"/>
        </w:tabs>
        <w:spacing w:lineRule="atLeast" w:line="100" w:before="0" w:after="0"/>
        <w:rPr>
          <w:rFonts w:ascii="Arial" w:hAnsi="Arial" w:eastAsia="Times New Roman" w:cs="Arial"/>
          <w:b/>
          <w:b/>
          <w:lang w:val="sr-RS" w:eastAsia="en-US"/>
        </w:rPr>
      </w:pPr>
      <w:r>
        <w:rPr>
          <w:rFonts w:eastAsia="Times New Roman" w:cs="Arial" w:ascii="Arial" w:hAnsi="Arial"/>
          <w:b/>
          <w:lang w:val="sr-RS" w:eastAsia="en-US"/>
        </w:rPr>
        <w:t>ОСНОВНИ ПОДАЦИ О ОБЈЕКТУ И ЛОКАЦИЈИ</w:t>
      </w:r>
    </w:p>
    <w:p>
      <w:pPr>
        <w:pStyle w:val="Normal"/>
        <w:tabs>
          <w:tab w:val="clear" w:pos="720"/>
          <w:tab w:val="left" w:pos="284" w:leader="none"/>
          <w:tab w:val="left" w:pos="3261" w:leader="none"/>
          <w:tab w:val="left" w:pos="3686" w:leader="none"/>
          <w:tab w:val="left" w:pos="7938" w:leader="none"/>
        </w:tabs>
        <w:spacing w:lineRule="atLeast" w:line="100" w:before="0" w:after="0"/>
        <w:rPr/>
      </w:pPr>
      <w:r>
        <w:rPr/>
      </w:r>
    </w:p>
    <w:tbl>
      <w:tblPr>
        <w:tblW w:w="9715" w:type="dxa"/>
        <w:jc w:val="left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056"/>
        <w:gridCol w:w="1909"/>
        <w:gridCol w:w="5750"/>
      </w:tblGrid>
      <w:tr>
        <w:trPr>
          <w:trHeight w:val="1026" w:hRule="atLeast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0" w:after="0"/>
              <w:rPr>
                <w:rFonts w:ascii="Arial" w:hAnsi="Arial" w:cs="Arial"/>
                <w:color w:val="FF0000"/>
                <w:sz w:val="22"/>
                <w:szCs w:val="22"/>
                <w:lang w:val="sr-RS" w:eastAsia="en-US"/>
              </w:rPr>
            </w:pPr>
            <w:r>
              <w:rPr>
                <w:rFonts w:cs="Arial" w:ascii="Arial" w:hAnsi="Arial"/>
                <w:lang w:val="sr-RS" w:eastAsia="en-US"/>
              </w:rPr>
              <w:t>Димензије објекта: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113" w:after="113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sr-RS" w:eastAsia="en-US"/>
              </w:rPr>
              <w:t>Очекиване површине</w:t>
            </w:r>
            <w:r>
              <w:rPr>
                <w:rFonts w:cs="Arial" w:ascii="Arial" w:hAnsi="Arial"/>
                <w:lang w:eastAsia="en-US"/>
              </w:rPr>
              <w:t>: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113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  <w:t xml:space="preserve">- Укупна површина под коловозом: </w:t>
            </w:r>
            <w:r>
              <w:rPr>
                <w:rFonts w:eastAsia="Arial" w:cs="Verdana" w:ascii="Arial" w:hAnsi="Arial"/>
                <w:b/>
                <w:bCs/>
                <w:i/>
                <w:iCs/>
                <w:color w:val="auto"/>
                <w:kern w:val="2"/>
                <w:position w:val="0"/>
                <w:sz w:val="24"/>
                <w:sz w:val="24"/>
                <w:szCs w:val="24"/>
                <w:vertAlign w:val="baseline"/>
                <w:lang w:val="sr-Latn-RS" w:eastAsia="en-US" w:bidi="hi-IN"/>
              </w:rPr>
              <w:t>5</w:t>
            </w:r>
            <w:r>
              <w:rPr>
                <w:rFonts w:eastAsia="Arial" w:cs="Verdana" w:ascii="Arial" w:hAnsi="Arial"/>
                <w:b/>
                <w:bCs/>
                <w:i/>
                <w:iCs/>
                <w:color w:val="auto"/>
                <w:kern w:val="2"/>
                <w:position w:val="0"/>
                <w:sz w:val="24"/>
                <w:sz w:val="24"/>
                <w:szCs w:val="24"/>
                <w:vertAlign w:val="baseline"/>
                <w:lang w:val="sr-Latn-RS" w:eastAsia="en-US" w:bidi="hi-IN"/>
              </w:rPr>
              <w:t>221</w:t>
            </w:r>
            <w:r>
              <w:rPr>
                <w:rFonts w:eastAsia="Arial" w:cs="Verdana" w:ascii="Arial" w:hAnsi="Arial"/>
                <w:b/>
                <w:bCs/>
                <w:i/>
                <w:iCs/>
                <w:color w:val="auto"/>
                <w:kern w:val="2"/>
                <w:position w:val="0"/>
                <w:sz w:val="24"/>
                <w:sz w:val="24"/>
                <w:szCs w:val="24"/>
                <w:vertAlign w:val="baseline"/>
                <w:lang w:val="sr-RS" w:eastAsia="en-US"/>
              </w:rPr>
              <w:t>m</w:t>
            </w:r>
            <w:r>
              <w:rPr>
                <w:rFonts w:eastAsia="Arial" w:cs="Verdana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vertAlign w:val="superscript"/>
                <w:lang w:val="sr-RS" w:eastAsia="en-US"/>
              </w:rPr>
              <w:t>2</w:t>
            </w:r>
          </w:p>
        </w:tc>
      </w:tr>
      <w:tr>
        <w:trPr>
          <w:trHeight w:val="1579" w:hRule="atLeast"/>
        </w:trPr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0" w:after="0"/>
              <w:rPr>
                <w:rFonts w:ascii="Arial" w:hAnsi="Arial" w:cs="Arial"/>
                <w:color w:val="FF0000"/>
                <w:sz w:val="22"/>
                <w:szCs w:val="22"/>
                <w:lang w:val="sr-RS" w:eastAsia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sr-RS" w:eastAsia="en-US"/>
              </w:rPr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eastAsia="SimSun" w:cs="Arial"/>
                <w:kern w:val="2"/>
                <w:sz w:val="24"/>
                <w:szCs w:val="24"/>
                <w:lang w:val="sr-RS" w:eastAsia="en-US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val="sr-RS" w:eastAsia="en-US" w:bidi="hi-IN"/>
              </w:rPr>
              <w:t xml:space="preserve">Дужина осовине улице државног пута  </w:t>
            </w:r>
            <w:r>
              <w:rPr>
                <w:rFonts w:eastAsia="SimSun" w:cs="Arial" w:ascii="Arial" w:hAnsi="Arial"/>
                <w:b/>
                <w:bCs/>
                <w:i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lang w:val="sr-RS" w:eastAsia="en-US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lang w:val="sr-RS" w:eastAsia="en-US" w:bidi="hi-IN"/>
              </w:rPr>
              <w:t>путу IIA реда број 102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cs="Arial"/>
                <w:lang w:val="sr-RS" w:eastAsia="en-US"/>
              </w:rPr>
            </w:pPr>
            <w:r>
              <w:rPr>
                <w:rFonts w:eastAsia="SimSu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lang w:val="sr-RS" w:eastAsia="en-US" w:bidi="hi-IN"/>
              </w:rPr>
              <w:t xml:space="preserve">Дужина осовине </w:t>
            </w:r>
            <w:r>
              <w:rPr>
                <w:rFonts w:eastAsia="SimSu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kern w:val="2"/>
                <w:sz w:val="24"/>
                <w:szCs w:val="24"/>
                <w:u w:val="none"/>
                <w:lang w:val="sr-RS" w:eastAsia="en-US" w:bidi="hi-IN"/>
              </w:rPr>
              <w:t>приступне улице: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cs="Arial"/>
                <w:lang w:val="sr-RS" w:eastAsia="en-US"/>
              </w:rPr>
            </w:pPr>
            <w:r>
              <w:rPr>
                <w:rFonts w:cs="Arial" w:ascii="Arial" w:hAnsi="Arial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cs="Arial"/>
                <w:lang w:val="sr-RS" w:eastAsia="en-US"/>
              </w:rPr>
            </w:pPr>
            <w:r>
              <w:rPr>
                <w:rFonts w:eastAsia="SimSu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kern w:val="2"/>
                <w:sz w:val="24"/>
                <w:szCs w:val="24"/>
                <w:u w:val="none"/>
                <w:lang w:val="sr-RS" w:eastAsia="en-US" w:bidi="hi-IN"/>
              </w:rPr>
              <w:t>Дужина осовине јужног крака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eastAsia="SimSun" w:cs="Arial"/>
                <w:kern w:val="2"/>
                <w:sz w:val="24"/>
                <w:szCs w:val="24"/>
                <w:lang w:val="sr-RS" w:eastAsia="en-US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val="sr-RS" w:eastAsia="en-US" w:bidi="hi-IN"/>
              </w:rPr>
            </w:r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eastAsia="SimSun" w:cs="Verdana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 xml:space="preserve">405.54 </w:t>
            </w:r>
            <w:r>
              <w:rPr>
                <w:rFonts w:cs="Verdana" w:ascii="Arial" w:hAnsi="Arial"/>
                <w:sz w:val="24"/>
                <w:szCs w:val="24"/>
                <w:lang w:val="en-US" w:eastAsia="en-US"/>
              </w:rPr>
              <w:t>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eastAsia="SimSun" w:cs="Verdana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>112.334</w:t>
            </w:r>
            <w:r>
              <w:rPr>
                <w:rFonts w:cs="Verdana" w:ascii="Arial" w:hAnsi="Arial"/>
                <w:sz w:val="24"/>
                <w:szCs w:val="24"/>
                <w:lang w:val="en-US" w:eastAsia="en-US"/>
              </w:rPr>
              <w:t>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Verdana" w:ascii="Arial" w:hAnsi="Arial"/>
                <w:sz w:val="24"/>
                <w:szCs w:val="24"/>
                <w:lang w:val="en-US" w:eastAsia="en-US"/>
              </w:rPr>
              <w:t xml:space="preserve">83.23 </w:t>
            </w:r>
            <w:r>
              <w:rPr>
                <w:rFonts w:cs="Verdana" w:ascii="Arial" w:hAnsi="Arial"/>
                <w:sz w:val="24"/>
                <w:szCs w:val="24"/>
                <w:lang w:val="sr-Latn-RS" w:eastAsia="en-US"/>
              </w:rPr>
              <w:t>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uto" w:line="276" w:before="0" w:after="115"/>
              <w:jc w:val="both"/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</w:tc>
      </w:tr>
      <w:tr>
        <w:trPr>
          <w:trHeight w:val="781" w:hRule="atLeast"/>
        </w:trPr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0" w:after="0"/>
              <w:rPr>
                <w:rFonts w:ascii="Arial" w:hAnsi="Arial" w:cs="Arial"/>
                <w:color w:val="FF0000"/>
                <w:sz w:val="22"/>
                <w:szCs w:val="22"/>
                <w:lang w:val="sr-RS" w:eastAsia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sr-RS" w:eastAsia="en-US"/>
              </w:rPr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/>
            </w:pPr>
            <w:r>
              <w:rPr>
                <w:rFonts w:cs="Arial" w:ascii="Arial" w:hAnsi="Arial"/>
                <w:lang w:val="sr-RS" w:eastAsia="en-US"/>
              </w:rPr>
              <w:t>Ширина саобраћајних трака:</w:t>
            </w:r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eastAsia="SimSun" w:cs="Arial"/>
                <w:kern w:val="2"/>
                <w:sz w:val="24"/>
                <w:szCs w:val="24"/>
                <w:lang w:val="sr-RS" w:eastAsia="en-US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val="sr-RS" w:eastAsia="en-US" w:bidi="hi-IN"/>
              </w:rPr>
              <w:t xml:space="preserve">-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 xml:space="preserve">државни пут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>2x3.5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>=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>7m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eastAsia="SimSun" w:cs="Arial"/>
                <w:kern w:val="2"/>
                <w:sz w:val="24"/>
                <w:szCs w:val="24"/>
                <w:lang w:val="sr-RS" w:eastAsia="en-US" w:bidi="hi-IN"/>
              </w:rPr>
            </w:pPr>
            <w:r>
              <w:rPr>
                <w:rFonts w:eastAsia="SimSun" w:cs="Verdana" w:ascii="Arial" w:hAnsi="Arial"/>
                <w:kern w:val="2"/>
                <w:sz w:val="24"/>
                <w:szCs w:val="24"/>
                <w:lang w:val="en-US" w:eastAsia="en-US" w:bidi="hi-IN"/>
              </w:rPr>
              <w:t xml:space="preserve">-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>приступн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>e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 xml:space="preserve"> улице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>2x3.25=6.5m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113" w:after="113"/>
              <w:rPr>
                <w:rFonts w:ascii="Arial" w:hAnsi="Arial" w:eastAsia="SimSun" w:cs="Arial"/>
                <w:kern w:val="2"/>
                <w:sz w:val="24"/>
                <w:szCs w:val="24"/>
                <w:lang w:val="sr-RS" w:eastAsia="en-US" w:bidi="hi-IN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>-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 xml:space="preserve">јужног крака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>2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RS" w:eastAsia="en-US" w:bidi="hi-IN"/>
              </w:rPr>
              <w:t>х3м = 6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sr-Latn-RS" w:eastAsia="en-US" w:bidi="hi-IN"/>
              </w:rPr>
              <w:t>m</w:t>
            </w:r>
          </w:p>
        </w:tc>
      </w:tr>
      <w:tr>
        <w:trPr>
          <w:trHeight w:val="754" w:hRule="atLeast"/>
        </w:trPr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FF0000"/>
                <w:sz w:val="22"/>
                <w:szCs w:val="22"/>
                <w:lang w:val="sr-RS" w:eastAsia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sr-RS" w:eastAsia="en-US"/>
              </w:rPr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113" w:after="113"/>
              <w:rPr>
                <w:rFonts w:ascii="Arial" w:hAnsi="Arial" w:cs="Arial"/>
                <w:color w:val="000000"/>
                <w:lang w:val="sr-RS" w:eastAsia="en-US"/>
              </w:rPr>
            </w:pPr>
            <w:r>
              <w:rPr>
                <w:rFonts w:cs="Arial" w:ascii="Arial" w:hAnsi="Arial"/>
                <w:color w:val="000000"/>
                <w:lang w:val="sr-RS" w:eastAsia="en-US"/>
              </w:rPr>
              <w:t>Попречни нагиб коловоза:</w:t>
            </w:r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20" w:leader="none"/>
              </w:tabs>
              <w:snapToGrid w:val="false"/>
              <w:spacing w:before="0" w:after="144"/>
              <w:jc w:val="both"/>
              <w:rPr>
                <w:rFonts w:ascii="Arial" w:hAnsi="Arial" w:eastAsia="Times New Roman" w:cs="Arial"/>
                <w:color w:val="000000"/>
                <w:lang w:val="sr-RS" w:eastAsia="en-US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en-US"/>
              </w:rPr>
              <w:t>2.</w:t>
            </w:r>
            <w:r>
              <w:rPr>
                <w:rFonts w:eastAsia="Times New Roman" w:cs="Arial" w:ascii="Arial" w:hAnsi="Arial"/>
                <w:color w:val="000000"/>
                <w:kern w:val="2"/>
                <w:sz w:val="24"/>
                <w:szCs w:val="24"/>
                <w:lang w:val="sr-Latn-RS" w:eastAsia="en-US" w:bidi="hi-IN"/>
              </w:rPr>
              <w:t>5</w:t>
            </w:r>
            <w:r>
              <w:rPr>
                <w:rFonts w:eastAsia="Times New Roman" w:cs="Arial" w:ascii="Arial" w:hAnsi="Arial"/>
                <w:color w:val="000000"/>
                <w:lang w:val="sr-RS" w:eastAsia="en-US"/>
              </w:rPr>
              <w:t xml:space="preserve">% - </w:t>
            </w:r>
            <w:r>
              <w:rPr>
                <w:rFonts w:eastAsia="Times New Roman" w:cs="Arial" w:ascii="Arial" w:hAnsi="Arial"/>
                <w:color w:val="000000"/>
                <w:lang w:val="sr-Latn-RS" w:eastAsia="en-US"/>
              </w:rPr>
              <w:t xml:space="preserve">7% ka </w:t>
            </w:r>
            <w:r>
              <w:rPr>
                <w:rFonts w:eastAsia="Times New Roman" w:cs="Arial" w:ascii="Arial" w:hAnsi="Arial"/>
                <w:color w:val="000000"/>
                <w:lang w:val="sr-RS" w:eastAsia="en-US"/>
              </w:rPr>
              <w:t>зеленилу и каналима за прикупљање атмосферских вода</w:t>
            </w:r>
          </w:p>
          <w:p>
            <w:pPr>
              <w:pStyle w:val="Normal"/>
              <w:widowControl w:val="false"/>
              <w:tabs>
                <w:tab w:val="left" w:pos="720" w:leader="none"/>
              </w:tabs>
              <w:snapToGrid w:val="false"/>
              <w:spacing w:before="0" w:after="144"/>
              <w:jc w:val="both"/>
              <w:rPr>
                <w:rFonts w:ascii="Arial" w:hAnsi="Arial" w:eastAsia="Times New Roman" w:cs="Arial"/>
                <w:color w:val="000000"/>
                <w:lang w:val="sr-RS" w:eastAsia="en-US"/>
              </w:rPr>
            </w:pPr>
            <w:r>
              <w:rPr>
                <w:rFonts w:eastAsia="Times New Roman" w:cs="Arial" w:ascii="Arial" w:hAnsi="Arial"/>
                <w:color w:val="000000"/>
                <w:lang w:val="sr-RS" w:eastAsia="en-US"/>
              </w:rPr>
            </w:r>
          </w:p>
        </w:tc>
      </w:tr>
      <w:tr>
        <w:trPr>
          <w:trHeight w:val="754" w:hRule="atLeast"/>
        </w:trPr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FF0000"/>
                <w:sz w:val="22"/>
                <w:szCs w:val="22"/>
                <w:lang w:val="sr-RS" w:eastAsia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sr-RS" w:eastAsia="en-US"/>
              </w:rPr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113" w:after="113"/>
              <w:rPr>
                <w:rFonts w:ascii="Arial" w:hAnsi="Arial" w:eastAsia="SimSun" w:cs="Arial"/>
                <w:color w:val="000000"/>
                <w:kern w:val="2"/>
                <w:sz w:val="24"/>
                <w:szCs w:val="24"/>
                <w:lang w:val="sr-RS" w:eastAsia="en-US" w:bidi="hi-IN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4"/>
                <w:szCs w:val="24"/>
                <w:lang w:val="sr-RS" w:eastAsia="en-US" w:bidi="hi-IN"/>
              </w:rPr>
              <w:t>Подужни нагиби нивелете</w:t>
            </w:r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20" w:leader="none"/>
              </w:tabs>
              <w:snapToGrid w:val="false"/>
              <w:spacing w:before="0" w:after="144"/>
              <w:jc w:val="both"/>
              <w:rPr>
                <w:rFonts w:ascii="Arial" w:hAnsi="Arial" w:eastAsia="Times New Roman" w:cs="Arial"/>
                <w:color w:val="000000"/>
                <w:lang w:val="sr-RS" w:eastAsia="en-US"/>
              </w:rPr>
            </w:pPr>
            <w:r>
              <w:rPr>
                <w:rFonts w:eastAsia="Times New Roman" w:cs="Arial" w:ascii="Arial" w:hAnsi="Arial"/>
                <w:color w:val="000000"/>
                <w:lang w:val="sr-RS" w:eastAsia="en-US"/>
              </w:rPr>
              <w:t xml:space="preserve">0.3% до </w:t>
            </w:r>
            <w:r>
              <w:rPr>
                <w:rFonts w:eastAsia="Times New Roman" w:cs="Arial" w:ascii="Arial" w:hAnsi="Arial"/>
                <w:color w:val="000000"/>
                <w:kern w:val="2"/>
                <w:sz w:val="24"/>
                <w:szCs w:val="24"/>
                <w:lang w:val="sr-RS" w:eastAsia="en-US" w:bidi="hi-IN"/>
              </w:rPr>
              <w:t>2.5</w:t>
            </w:r>
            <w:r>
              <w:rPr>
                <w:rFonts w:eastAsia="Times New Roman" w:cs="Arial" w:ascii="Arial" w:hAnsi="Arial"/>
                <w:color w:val="000000"/>
                <w:lang w:val="sr-RS" w:eastAsia="en-US"/>
              </w:rPr>
              <w:t>%</w:t>
            </w:r>
          </w:p>
        </w:tc>
      </w:tr>
      <w:tr>
        <w:trPr>
          <w:trHeight w:val="754" w:hRule="atLeast"/>
        </w:trPr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FF0000"/>
                <w:sz w:val="22"/>
                <w:szCs w:val="22"/>
                <w:lang w:val="sr-RS" w:eastAsia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sr-RS" w:eastAsia="en-US"/>
              </w:rPr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113" w:after="113"/>
              <w:rPr>
                <w:rFonts w:ascii="Arial" w:hAnsi="Arial"/>
                <w:color w:val="000000"/>
                <w:lang w:val="sr-RS"/>
              </w:rPr>
            </w:pPr>
            <w:r>
              <w:rPr>
                <w:rFonts w:ascii="Arial" w:hAnsi="Arial"/>
                <w:color w:val="000000"/>
                <w:lang w:val="sr-RS"/>
              </w:rPr>
              <w:t>Оивичење саобраћајних површина:</w:t>
            </w:r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9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color w:val="000000"/>
                <w:sz w:val="24"/>
                <w:szCs w:val="24"/>
                <w:lang w:val="sr-RS"/>
              </w:rPr>
              <w:t xml:space="preserve">коловоз </w:t>
            </w:r>
            <w:r>
              <w:rPr>
                <w:rFonts w:ascii="Arial" w:hAnsi="Arial"/>
                <w:color w:val="000000"/>
                <w:sz w:val="24"/>
                <w:szCs w:val="24"/>
                <w:lang w:val="sr-Latn-RS"/>
              </w:rPr>
              <w:t>кружни ток</w:t>
            </w:r>
            <w:r>
              <w:rPr>
                <w:rFonts w:ascii="Arial" w:hAnsi="Arial"/>
                <w:color w:val="000000"/>
                <w:sz w:val="24"/>
                <w:szCs w:val="24"/>
                <w:lang w:val="sr-RS"/>
              </w:rPr>
              <w:t xml:space="preserve">: 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sr-CS"/>
              </w:rPr>
              <w:t>бетонским ивичњацима 18/24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en-US"/>
              </w:rPr>
              <w:t>cm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sr-CS"/>
              </w:rPr>
              <w:t>, у усправном положају, са нето висином од 12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en-US"/>
              </w:rPr>
              <w:t>cm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sr-CS"/>
              </w:rPr>
              <w:t xml:space="preserve"> изнад површине коловоза;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9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cs="Verdana" w:ascii="Arial" w:hAnsi="Arial"/>
                <w:color w:val="000000"/>
                <w:sz w:val="24"/>
                <w:szCs w:val="24"/>
                <w:lang w:val="sr-CS"/>
              </w:rPr>
              <w:t>-прелазни коловоз са полегнутим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sr-CS"/>
              </w:rPr>
              <w:t>бетонским ивичњацима 18/24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en-US"/>
              </w:rPr>
              <w:t>cm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sr-CS"/>
              </w:rPr>
              <w:t xml:space="preserve">,  са нето висином од </w:t>
            </w:r>
            <w:r>
              <w:rPr>
                <w:rFonts w:eastAsia="SimSun" w:cs="Verdana" w:ascii="Arial" w:hAnsi="Arial"/>
                <w:color w:val="000000"/>
                <w:kern w:val="2"/>
                <w:sz w:val="24"/>
                <w:szCs w:val="24"/>
                <w:lang w:val="sr-Latn-RS" w:eastAsia="zh-CN" w:bidi="hi-IN"/>
              </w:rPr>
              <w:t>3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en-US"/>
              </w:rPr>
              <w:t>cm</w:t>
            </w:r>
            <w:r>
              <w:rPr>
                <w:rFonts w:cs="Verdana" w:ascii="Arial" w:hAnsi="Arial"/>
                <w:color w:val="000000"/>
                <w:sz w:val="24"/>
                <w:szCs w:val="24"/>
                <w:lang w:val="sr-CS"/>
              </w:rPr>
              <w:t xml:space="preserve"> изнад површине коловоза;</w:t>
            </w:r>
          </w:p>
        </w:tc>
      </w:tr>
      <w:tr>
        <w:trPr>
          <w:trHeight w:val="2035" w:hRule="atLeast"/>
        </w:trPr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color w:val="FF0000"/>
                <w:sz w:val="22"/>
                <w:szCs w:val="22"/>
                <w:lang w:val="sr-RS" w:eastAsia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sr-RS" w:eastAsia="en-US"/>
              </w:rPr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tLeast" w:line="100" w:before="113" w:after="113"/>
              <w:rPr>
                <w:rFonts w:ascii="Arial" w:hAnsi="Arial"/>
                <w:lang w:val="sr-RS"/>
              </w:rPr>
            </w:pPr>
            <w:r>
              <w:rPr>
                <w:rFonts w:ascii="Arial" w:hAnsi="Arial"/>
                <w:lang w:val="sr-RS"/>
              </w:rPr>
              <w:t>Јавно осветљење:</w:t>
            </w:r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86"/>
              <w:jc w:val="both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val="sr-RS" w:eastAsia="en-US"/>
              </w:rPr>
              <w:t xml:space="preserve">-Укупан број светиљки: </w:t>
            </w:r>
            <w:r>
              <w:rPr>
                <w:rFonts w:eastAsia="SimSu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sr-Latn-RS" w:eastAsia="en-US" w:bidi="hi-IN"/>
              </w:rPr>
              <w:t>21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val="sr-RS" w:eastAsia="en-US"/>
              </w:rPr>
              <w:t xml:space="preserve"> комада;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86"/>
              <w:jc w:val="both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val="sr-RS" w:eastAsia="en-US"/>
              </w:rPr>
              <w:t xml:space="preserve">-Укупан број стубова: </w:t>
            </w:r>
            <w:r>
              <w:rPr>
                <w:rFonts w:eastAsia="SimSu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sr-Latn-RS" w:eastAsia="en-US" w:bidi="hi-IN"/>
              </w:rPr>
              <w:t>21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val="sr-RS" w:eastAsia="en-US"/>
              </w:rPr>
              <w:t xml:space="preserve"> комада.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86"/>
              <w:jc w:val="both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val="sr-RS" w:eastAsia="en-US"/>
              </w:rPr>
              <w:t xml:space="preserve">-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4"/>
                <w:szCs w:val="24"/>
                <w:u w:val="none"/>
                <w:lang w:val="sr-RS" w:eastAsia="en-US"/>
              </w:rPr>
              <w:t>ZYLUM 2 40 LEDs 700mA NW740 Flat glass 5306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    21 kom.</w:t>
            </w:r>
          </w:p>
        </w:tc>
      </w:tr>
      <w:tr>
        <w:trPr>
          <w:trHeight w:val="1523" w:hRule="atLeast"/>
        </w:trPr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rPr>
                <w:rFonts w:ascii="Arial" w:hAnsi="Arial" w:cs="Arial"/>
                <w:sz w:val="24"/>
                <w:szCs w:val="24"/>
                <w:lang w:val="sr-RS" w:eastAsia="en-US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sr-RS" w:eastAsia="en-US"/>
              </w:rPr>
              <w:t>Материјализација објекта: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647" w:leader="none"/>
              </w:tabs>
              <w:spacing w:before="40" w:after="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Verdana" w:ascii="Arial" w:hAnsi="Arial"/>
                <w:sz w:val="24"/>
                <w:szCs w:val="24"/>
                <w:lang w:val="sr-RS"/>
              </w:rPr>
              <w:t>-Коловоз: асфалт;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647" w:leader="none"/>
              </w:tabs>
              <w:spacing w:before="40" w:after="20"/>
              <w:jc w:val="both"/>
              <w:rPr>
                <w:rFonts w:ascii="Arial" w:hAnsi="Arial"/>
                <w:sz w:val="24"/>
                <w:szCs w:val="24"/>
                <w:lang w:val="sr-RS"/>
              </w:rPr>
            </w:pPr>
            <w:r>
              <w:rPr>
                <w:rFonts w:ascii="Arial" w:hAnsi="Arial"/>
                <w:sz w:val="24"/>
                <w:szCs w:val="24"/>
                <w:lang w:val="sr-RS"/>
              </w:rPr>
              <w:t>-Прелазни коловоз : камена коцка</w:t>
            </w:r>
          </w:p>
        </w:tc>
      </w:tr>
      <w:tr>
        <w:trPr>
          <w:trHeight w:val="919" w:hRule="atLeast"/>
        </w:trPr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</w:tabs>
              <w:spacing w:before="0" w:after="200"/>
              <w:rPr/>
            </w:pPr>
            <w:r>
              <w:rPr>
                <w:rFonts w:cs="Arial" w:ascii="Arial" w:hAnsi="Arial"/>
                <w:lang w:val="sr-RS" w:eastAsia="en-US"/>
              </w:rPr>
              <w:t>Друге карактеристике објекта: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  <w:lang w:val="sr-CS" w:eastAsia="zh-CN" w:bidi="ar-SA"/>
              </w:rPr>
            </w:pPr>
            <w:r>
              <w:rPr>
                <w:rFonts w:ascii="Arial" w:hAnsi="Arial"/>
                <w:sz w:val="24"/>
                <w:szCs w:val="24"/>
                <w:lang w:val="sr-Latn-RS" w:eastAsia="en-US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  <w:lang w:val="sr-RS" w:eastAsia="zh-CN" w:bidi="ar-SA"/>
              </w:rPr>
              <w:t>Техничко регулисање саобраћаја ће бити обрађено кроз следећу фазу израде пројектно- техничке документације. За планирану саобраћајну сигнализацију неће бити потребно напајање електричном енергијом.</w:t>
            </w:r>
          </w:p>
        </w:tc>
      </w:tr>
      <w:tr>
        <w:trPr>
          <w:trHeight w:val="609" w:hRule="atLeast"/>
        </w:trPr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lang w:val="sr-RS" w:eastAsia="en-US"/>
              </w:rPr>
              <w:t>Процењена инвестициона вредност објекта:</w:t>
            </w:r>
          </w:p>
        </w:tc>
        <w:tc>
          <w:tcPr>
            <w:tcW w:w="7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5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Саобраћајне површине: </w:t>
              <w:tab/>
              <w:t xml:space="preserve">                        </w:t>
            </w:r>
            <w:r>
              <w:rPr>
                <w:rFonts w:eastAsia="SimSun" w:cs="Mangal" w:ascii="Arial" w:hAnsi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sr-RS" w:eastAsia="zh-CN" w:bidi="hi-IN"/>
              </w:rPr>
              <w:t>65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  <w:lang w:val="sr-RS"/>
              </w:rPr>
              <w:t>.</w:t>
            </w:r>
            <w:r>
              <w:rPr>
                <w:rFonts w:eastAsia="SimSun" w:cs="Mangal" w:ascii="Arial" w:hAnsi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sr-RS" w:eastAsia="zh-CN" w:bidi="hi-IN"/>
              </w:rPr>
              <w:t>000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  <w:lang w:val="sr-RS"/>
              </w:rPr>
              <w:t>.000,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  <w:lang w:val="sr-Latn-RS"/>
              </w:rPr>
              <w:t>00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  <w:lang w:val="sr-RS"/>
              </w:rPr>
              <w:t xml:space="preserve"> дин +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ПДВ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uto" w:line="276" w:before="0" w:after="58"/>
              <w:ind w:right="1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Јавно осветљење: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  <w:lang w:val="sr-RS"/>
              </w:rPr>
              <w:t xml:space="preserve">                              </w:t>
            </w:r>
            <w:r>
              <w:rPr>
                <w:rFonts w:cs="Arial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sr-Latn-RS"/>
              </w:rPr>
              <w:t>11.</w:t>
            </w:r>
            <w:r>
              <w:rPr>
                <w:rFonts w:eastAsia="SimSun" w:cs="Arial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sr-Latn-RS" w:eastAsia="zh-CN" w:bidi="hi-IN"/>
              </w:rPr>
              <w:t>000</w:t>
            </w:r>
            <w:r>
              <w:rPr>
                <w:rFonts w:cs="Arial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sr-Latn-RS"/>
              </w:rPr>
              <w:t>.000,00</w:t>
            </w:r>
            <w:r>
              <w:rPr>
                <w:rFonts w:cs="Arial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sr-RS"/>
              </w:rPr>
              <w:t>дин + ПДВ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uto" w:line="276" w:before="0" w:after="58"/>
              <w:ind w:right="124" w:hanging="0"/>
              <w:jc w:val="both"/>
              <w:rPr>
                <w:rFonts w:ascii="Arial" w:hAnsi="Arial"/>
                <w:sz w:val="24"/>
                <w:szCs w:val="24"/>
                <w:lang w:val="sr-Latn-RS"/>
              </w:rPr>
            </w:pPr>
            <w:r>
              <w:rPr>
                <w:rFonts w:ascii="Arial" w:hAnsi="Arial"/>
                <w:sz w:val="24"/>
                <w:szCs w:val="24"/>
                <w:lang w:val="sr-Latn-RS"/>
              </w:rPr>
              <w:t xml:space="preserve">EE </w:t>
            </w:r>
            <w:r>
              <w:rPr>
                <w:rFonts w:ascii="Arial" w:hAnsi="Arial"/>
                <w:sz w:val="24"/>
                <w:szCs w:val="24"/>
                <w:lang w:val="sr-RS"/>
              </w:rPr>
              <w:t xml:space="preserve">инсталације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lang w:val="sr-RS"/>
              </w:rPr>
              <w:t xml:space="preserve">         5.400.000,00 дин +ПДВ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napToGrid w:val="false"/>
              <w:spacing w:lineRule="auto" w:line="276" w:before="0" w:after="58"/>
              <w:ind w:right="124" w:hanging="0"/>
              <w:jc w:val="both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auto"/>
                <w:kern w:val="2"/>
                <w:sz w:val="26"/>
                <w:szCs w:val="26"/>
                <w:lang w:val="sr-RS"/>
              </w:rPr>
              <w:t xml:space="preserve">УКУПНО:                                         </w:t>
            </w:r>
            <w:r>
              <w:rPr>
                <w:rFonts w:eastAsia="SimSun" w:cs="Arial" w:ascii="Arial" w:hAnsi="Arial"/>
                <w:b/>
                <w:bCs/>
                <w:i/>
                <w:iCs/>
                <w:color w:val="auto"/>
                <w:kern w:val="2"/>
                <w:sz w:val="26"/>
                <w:szCs w:val="26"/>
                <w:lang w:val="sr-RS" w:eastAsia="zh-CN" w:bidi="hi-IN"/>
              </w:rPr>
              <w:t>81.400.000,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  <w:kern w:val="2"/>
                <w:sz w:val="26"/>
                <w:szCs w:val="26"/>
                <w:lang w:val="sr-RS"/>
              </w:rPr>
              <w:t>00 дин + ПДВ</w:t>
            </w:r>
          </w:p>
        </w:tc>
      </w:tr>
      <w:tr>
        <w:trPr>
          <w:trHeight w:val="609" w:hRule="atLeast"/>
        </w:trPr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686" w:leader="none"/>
                <w:tab w:val="center" w:pos="4153" w:leader="none"/>
                <w:tab w:val="right" w:pos="8306" w:leader="none"/>
              </w:tabs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7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58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ind w:firstLine="5670"/>
        <w:rPr/>
      </w:pPr>
      <w: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3794125</wp:posOffset>
            </wp:positionH>
            <wp:positionV relativeFrom="paragraph">
              <wp:posOffset>170815</wp:posOffset>
            </wp:positionV>
            <wp:extent cx="1508125" cy="1178560"/>
            <wp:effectExtent l="0" t="0" r="0" b="0"/>
            <wp:wrapNone/>
            <wp:docPr id="6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38" t="-734" r="-538" b="-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iberation Serif" w:cs="Liberation Serif"/>
        </w:rPr>
        <w:t xml:space="preserve"> </w:t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ind w:firstLine="5670"/>
        <w:rPr/>
      </w:pPr>
      <w:r>
        <w:rPr/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ind w:firstLine="5670"/>
        <w:rPr/>
      </w:pPr>
      <w:r>
        <w:rPr>
          <w:rFonts w:eastAsia="Liberation Serif" w:cs="Liberation Serif"/>
        </w:rPr>
        <w:t xml:space="preserve">   </w:t>
      </w:r>
      <w:r>
        <w:rPr>
          <w:rFonts w:eastAsia="Arial" w:cs="Arial" w:ascii="Arial" w:hAnsi="Arial"/>
          <w:lang w:val="sr-RS" w:eastAsia="en-US"/>
        </w:rPr>
        <w:t xml:space="preserve">   </w:t>
      </w:r>
      <w:r>
        <w:rPr>
          <w:rFonts w:cs="Arial" w:ascii="Arial" w:hAnsi="Arial"/>
          <w:lang w:val="sr-RS" w:eastAsia="en-US"/>
        </w:rPr>
        <w:t>Главни пројектант:</w:t>
        <w:tab/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ind w:firstLine="567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ind w:firstLine="567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3686" w:leader="none"/>
          <w:tab w:val="right" w:pos="9214" w:leader="none"/>
        </w:tabs>
        <w:spacing w:lineRule="auto" w:line="240" w:before="0" w:after="0"/>
        <w:rPr/>
      </w:pPr>
      <w:r>
        <w:rPr>
          <w:rFonts w:cs="Arial" w:ascii="Arial" w:hAnsi="Arial"/>
          <w:color w:val="000000"/>
          <w:lang w:val="sr-RS" w:eastAsia="en-US"/>
        </w:rPr>
        <w:tab/>
        <w:tab/>
        <w:t>Зоран Вукадиновић, маст.инж.саоб.</w:t>
      </w:r>
    </w:p>
    <w:p>
      <w:pPr>
        <w:pStyle w:val="Normal"/>
        <w:tabs>
          <w:tab w:val="clear" w:pos="720"/>
          <w:tab w:val="left" w:pos="3686" w:leader="none"/>
          <w:tab w:val="center" w:pos="4153" w:leader="none"/>
          <w:tab w:val="right" w:pos="8306" w:leader="none"/>
        </w:tabs>
        <w:spacing w:lineRule="atLeast" w:line="100" w:before="0" w:after="202"/>
        <w:ind w:right="-60" w:hanging="0"/>
        <w:rPr/>
      </w:pPr>
      <w:r>
        <w:rPr>
          <w:rFonts w:cs="Arial" w:ascii="Arial" w:hAnsi="Arial"/>
        </w:rPr>
        <w:tab/>
        <w:tab/>
        <w:tab/>
        <w:t xml:space="preserve">                           </w:t>
      </w:r>
      <w:r>
        <w:rPr>
          <w:rFonts w:cs="Arial" w:ascii="Arial" w:hAnsi="Arial"/>
          <w:lang w:val="sr-RS"/>
        </w:rPr>
        <w:t>бр лиценце: 370 Ј467 10</w:t>
      </w:r>
    </w:p>
    <w:p>
      <w:pPr>
        <w:pStyle w:val="Normal"/>
        <w:tabs>
          <w:tab w:val="clear" w:pos="720"/>
          <w:tab w:val="left" w:pos="3686" w:leader="none"/>
          <w:tab w:val="center" w:pos="4153" w:leader="none"/>
          <w:tab w:val="right" w:pos="8306" w:leader="none"/>
        </w:tabs>
        <w:spacing w:lineRule="atLeast" w:line="100" w:before="0" w:after="202"/>
        <w:ind w:right="-60" w:hanging="0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  <w:r>
        <w:br w:type="page"/>
      </w:r>
    </w:p>
    <w:p>
      <w:pPr>
        <w:pStyle w:val="Normal"/>
        <w:tabs>
          <w:tab w:val="clear" w:pos="720"/>
          <w:tab w:val="left" w:pos="3686" w:leader="none"/>
          <w:tab w:val="center" w:pos="4153" w:leader="none"/>
          <w:tab w:val="right" w:pos="8306" w:leader="none"/>
        </w:tabs>
        <w:spacing w:lineRule="atLeast" w:line="100" w:before="0" w:after="202"/>
        <w:ind w:right="-60" w:hanging="0"/>
        <w:rPr/>
      </w:pPr>
      <w:r>
        <w:rPr>
          <w:rFonts w:cs="Arial" w:ascii="Arial" w:hAnsi="Arial"/>
          <w:lang w:val="sr-RS"/>
        </w:rPr>
        <w:t>ПРИЛОЗИ: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86" w:leader="none"/>
          <w:tab w:val="center" w:pos="4153" w:leader="none"/>
          <w:tab w:val="right" w:pos="8306" w:leader="none"/>
        </w:tabs>
        <w:spacing w:lineRule="atLeast" w:line="100" w:before="0" w:after="0"/>
        <w:ind w:left="720" w:right="-60" w:hanging="0"/>
        <w:rPr>
          <w:rFonts w:ascii="Arial" w:hAnsi="Arial"/>
          <w:lang w:val="sr-RS"/>
        </w:rPr>
      </w:pPr>
      <w:r>
        <w:rPr>
          <w:rFonts w:cs="Arial" w:ascii="Arial" w:hAnsi="Arial"/>
          <w:lang w:val="sr-RS"/>
        </w:rPr>
        <w:t>Катастарско-топографски план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686" w:leader="none"/>
          <w:tab w:val="center" w:pos="4153" w:leader="none"/>
          <w:tab w:val="right" w:pos="8306" w:leader="none"/>
        </w:tabs>
        <w:spacing w:lineRule="atLeast" w:line="100" w:before="0" w:after="0"/>
        <w:ind w:left="1440" w:right="-60" w:hanging="0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widowControl w:val="false"/>
        <w:tabs>
          <w:tab w:val="clear" w:pos="720"/>
          <w:tab w:val="left" w:pos="3686" w:leader="none"/>
          <w:tab w:val="center" w:pos="4153" w:leader="none"/>
          <w:tab w:val="right" w:pos="8306" w:leader="none"/>
        </w:tabs>
        <w:spacing w:lineRule="atLeast" w:line="100" w:before="0" w:after="0"/>
        <w:ind w:right="-60" w:hanging="0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widowControl w:val="false"/>
        <w:tabs>
          <w:tab w:val="clear" w:pos="720"/>
          <w:tab w:val="left" w:pos="3686" w:leader="none"/>
          <w:tab w:val="center" w:pos="4153" w:leader="none"/>
          <w:tab w:val="right" w:pos="8306" w:leader="none"/>
        </w:tabs>
        <w:spacing w:lineRule="atLeast" w:line="100" w:before="0" w:after="0"/>
        <w:ind w:right="-60" w:hanging="0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1296" w:right="1133" w:header="0" w:top="1134" w:footer="113" w:bottom="1134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 Cirilic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PKPAM+Arial">
    <w:charset w:val="00"/>
    <w:family w:val="roman"/>
    <w:pitch w:val="variable"/>
  </w:font>
  <w:font w:name="BangkokGothic">
    <w:charset w:val="00"/>
    <w:family w:val="roman"/>
    <w:pitch w:val="variable"/>
  </w:font>
  <w:font w:name="Frutiger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9</w:t>
    </w:r>
    <w:r>
      <w:rPr>
        <w:rFonts w:cs="Arial" w:ascii="Arial" w:hAnsi="Arial"/>
      </w:rPr>
      <w:fldChar w:fldCharType="end"/>
    </w:r>
  </w:p>
  <w:p>
    <w:pPr>
      <w:pStyle w:val="Footer"/>
      <w:suppressLineNumbers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isplayBackgroundShape/>
  <w:revisionView w:insDel="0" w:formatting="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TextBody"/>
    <w:qFormat/>
    <w:pPr>
      <w:keepNext w:val="true"/>
      <w:keepLines/>
      <w:tabs>
        <w:tab w:val="clear" w:pos="720"/>
        <w:tab w:val="left" w:pos="0" w:leader="none"/>
      </w:tabs>
      <w:spacing w:before="480" w:after="0"/>
      <w:ind w:left="432" w:hanging="432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outlineLvl w:val="1"/>
    </w:pPr>
    <w:rPr>
      <w:rFonts w:ascii="Times Cirilica" w:hAnsi="Times Cirilica" w:cs="Times Cirilica"/>
      <w:b/>
      <w:bCs/>
      <w:szCs w:val="24"/>
      <w:lang w:val="en-US"/>
    </w:rPr>
  </w:style>
  <w:style w:type="paragraph" w:styleId="Heading3">
    <w:name w:val="Heading 3"/>
    <w:basedOn w:val="Heading"/>
    <w:next w:val="TextBody"/>
    <w:qFormat/>
    <w:pPr>
      <w:tabs>
        <w:tab w:val="clear" w:pos="720"/>
        <w:tab w:val="left" w:pos="0" w:leader="none"/>
      </w:tabs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Times New Roman" w:hAnsi="Times New Roman" w:cs="Times New Roman"/>
      <w:bCs/>
      <w:szCs w:val="24"/>
      <w:lang w:val="sr-RS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DefaultParagraphFont" w:customStyle="1">
    <w:name w:val="WW-Default Paragraph Font"/>
    <w:qFormat/>
    <w:rPr/>
  </w:style>
  <w:style w:type="character" w:styleId="WWDefaultParagraphFont1" w:customStyle="1">
    <w:name w:val="WW-Default Paragraph Font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DefaultParagraphFont11" w:customStyle="1">
    <w:name w:val="WW-Default Paragraph Font11"/>
    <w:qFormat/>
    <w:rPr/>
  </w:style>
  <w:style w:type="character" w:styleId="WWDefaultParagraphFont111" w:customStyle="1">
    <w:name w:val="WW-Default Paragraph Font111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DefaultParagraphFont1111" w:customStyle="1">
    <w:name w:val="WW-Default Paragraph Font1111"/>
    <w:qFormat/>
    <w:rPr/>
  </w:style>
  <w:style w:type="character" w:styleId="WWDefaultParagraphFont11111" w:customStyle="1">
    <w:name w:val="WW-Default Paragraph Font11111"/>
    <w:qFormat/>
    <w:rPr/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</w:rPr>
  </w:style>
  <w:style w:type="character" w:styleId="NumberingSymbols" w:customStyle="1">
    <w:name w:val="Numbering Symbols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FooterChar" w:customStyle="1">
    <w:name w:val="Footer Char"/>
    <w:qFormat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CM5" w:customStyle="1">
    <w:name w:val="CM5"/>
    <w:basedOn w:val="Normal"/>
    <w:qFormat/>
    <w:pPr>
      <w:widowControl w:val="false"/>
    </w:pPr>
    <w:rPr>
      <w:rFonts w:ascii="CPKPAM+Arial" w:hAnsi="CPKPAM+Arial" w:cs="Times New Roman"/>
      <w:color w:val="00000A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HangingIndent" w:customStyle="1">
    <w:name w:val="Hanging Indent"/>
    <w:basedOn w:val="TextBody"/>
    <w:qFormat/>
    <w:pPr>
      <w:tabs>
        <w:tab w:val="clear" w:pos="720"/>
        <w:tab w:val="left" w:pos="0" w:leader="none"/>
      </w:tabs>
      <w:ind w:left="567" w:hanging="283"/>
    </w:pPr>
    <w:rPr/>
  </w:style>
  <w:style w:type="paragraph" w:styleId="TextBodyIndent">
    <w:name w:val="Body Text Indent"/>
    <w:basedOn w:val="TextBody"/>
    <w:pPr>
      <w:ind w:left="283" w:hanging="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itle">
    <w:name w:val="Title"/>
    <w:basedOn w:val="Normal"/>
    <w:next w:val="Subtitle"/>
    <w:qFormat/>
    <w:pPr>
      <w:spacing w:lineRule="atLeast" w:line="100" w:before="0" w:after="0"/>
      <w:ind w:right="-807" w:hanging="0"/>
      <w:jc w:val="center"/>
    </w:pPr>
    <w:rPr>
      <w:rFonts w:ascii="Arial" w:hAnsi="Arial" w:eastAsia="Times New Roman" w:cs="Arial"/>
      <w:b/>
      <w:bCs/>
      <w:szCs w:val="20"/>
    </w:rPr>
  </w:style>
  <w:style w:type="paragraph" w:styleId="Subtitle">
    <w:name w:val="Subtitle"/>
    <w:basedOn w:val="Normal"/>
    <w:next w:val="TextBody"/>
    <w:qFormat/>
    <w:pPr/>
    <w:rPr>
      <w:rFonts w:ascii="Cambria" w:hAnsi="Cambria" w:cs="Cambria"/>
      <w:i/>
      <w:iCs/>
      <w:color w:val="4F81BD"/>
      <w:spacing w:val="15"/>
    </w:rPr>
  </w:style>
  <w:style w:type="paragraph" w:styleId="TEKST" w:customStyle="1">
    <w:name w:val="TEKST"/>
    <w:basedOn w:val="Normal"/>
    <w:qFormat/>
    <w:pPr>
      <w:ind w:firstLine="567"/>
      <w:jc w:val="both"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Header">
    <w:name w:val="Header"/>
    <w:basedOn w:val="Normal"/>
    <w:pPr>
      <w:suppressLineNumbers/>
      <w:tabs>
        <w:tab w:val="clear" w:pos="720"/>
        <w:tab w:val="center" w:pos="4680" w:leader="none"/>
        <w:tab w:val="right" w:pos="9360" w:leader="none"/>
      </w:tabs>
      <w:spacing w:lineRule="atLeast" w:line="100"/>
    </w:pPr>
    <w:rPr/>
  </w:style>
  <w:style w:type="paragraph" w:styleId="BlockText">
    <w:name w:val="Block Text"/>
    <w:basedOn w:val="Normal"/>
    <w:qFormat/>
    <w:pPr>
      <w:suppressAutoHyphens w:val="false"/>
      <w:overflowPunct w:val="false"/>
      <w:spacing w:lineRule="auto" w:line="240" w:before="0" w:after="0"/>
      <w:ind w:left="142" w:right="187" w:firstLine="709"/>
      <w:jc w:val="both"/>
      <w:textAlignment w:val="baseline"/>
    </w:pPr>
    <w:rPr>
      <w:rFonts w:ascii="BangkokGothic" w:hAnsi="BangkokGothic" w:eastAsia="Times New Roman" w:cs="Times New Roman"/>
      <w:szCs w:val="20"/>
      <w:lang w:val="en-GB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60" w:before="0" w:after="0"/>
      <w:jc w:val="left"/>
    </w:pPr>
    <w:rPr>
      <w:rFonts w:ascii="Frutiger" w:hAnsi="Frutiger" w:eastAsia="Times New Roman" w:cs="Times New Roman"/>
      <w:color w:val="auto"/>
      <w:kern w:val="2"/>
      <w:sz w:val="22"/>
      <w:szCs w:val="20"/>
      <w:lang w:val="sl-SI" w:eastAsia="sl-SI" w:bidi="ar-SA"/>
    </w:rPr>
  </w:style>
  <w:style w:type="paragraph" w:styleId="HeaderLeft" w:customStyle="1">
    <w:name w:val="Header Left"/>
    <w:basedOn w:val="Normal"/>
    <w:qFormat/>
    <w:pPr>
      <w:suppressLineNumbers/>
      <w:tabs>
        <w:tab w:val="clear" w:pos="720"/>
        <w:tab w:val="center" w:pos="4738" w:leader="none"/>
        <w:tab w:val="right" w:pos="9477" w:leader="none"/>
      </w:tabs>
    </w:pPr>
    <w:rPr/>
  </w:style>
  <w:style w:type="paragraph" w:styleId="Default" w:customStyle="1">
    <w:name w:val="Default"/>
    <w:qFormat/>
    <w:rsid w:val="0048187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818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Application>LibreOffice/7.1.3.2$Windows_X86_64 LibreOffice_project/47f78053abe362b9384784d31a6e56f8511eb1c1</Application>
  <AppVersion>15.0000</AppVersion>
  <Pages>9</Pages>
  <Words>775</Words>
  <Characters>4945</Characters>
  <CharactersWithSpaces>5813</CharactersWithSpaces>
  <Paragraphs>153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2021-07-26T10:34:00Z</dcterms:created>
  <dc:creator>Road Design</dc:creator>
  <dc:description/>
  <dc:language>en-US</dc:language>
  <cp:lastModifiedBy/>
  <cp:lastPrinted>1995-11-21T15:41:00Z</cp:lastPrinted>
  <dcterms:modified xsi:type="dcterms:W3CDTF">2023-09-07T15:35:23Z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